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F17DC" w14:textId="4C982CC6" w:rsidR="00041971" w:rsidRPr="00073EDB" w:rsidRDefault="00EF225B" w:rsidP="00E11B87">
      <w:pPr>
        <w:ind w:left="1440"/>
        <w:rPr>
          <w:b/>
          <w:color w:val="FFFFFF" w:themeColor="background1"/>
          <w:sz w:val="44"/>
          <w:szCs w:val="44"/>
        </w:rPr>
      </w:pPr>
      <w:r w:rsidRPr="00073EDB">
        <w:rPr>
          <w:noProof/>
          <w:color w:val="FFFFFF" w:themeColor="background1"/>
          <w:sz w:val="36"/>
          <w:szCs w:val="36"/>
        </w:rPr>
        <mc:AlternateContent>
          <mc:Choice Requires="wps">
            <w:drawing>
              <wp:anchor distT="0" distB="0" distL="114300" distR="114300" simplePos="0" relativeHeight="251659264" behindDoc="1" locked="0" layoutInCell="1" allowOverlap="1" wp14:anchorId="7A5B2C49" wp14:editId="12B7554E">
                <wp:simplePos x="0" y="0"/>
                <wp:positionH relativeFrom="column">
                  <wp:posOffset>-905933</wp:posOffset>
                </wp:positionH>
                <wp:positionV relativeFrom="paragraph">
                  <wp:posOffset>-910167</wp:posOffset>
                </wp:positionV>
                <wp:extent cx="7748270" cy="1845734"/>
                <wp:effectExtent l="0" t="0" r="5080" b="2540"/>
                <wp:wrapNone/>
                <wp:docPr id="1" name="Rectangle 1"/>
                <wp:cNvGraphicFramePr/>
                <a:graphic xmlns:a="http://schemas.openxmlformats.org/drawingml/2006/main">
                  <a:graphicData uri="http://schemas.microsoft.com/office/word/2010/wordprocessingShape">
                    <wps:wsp>
                      <wps:cNvSpPr/>
                      <wps:spPr>
                        <a:xfrm>
                          <a:off x="0" y="0"/>
                          <a:ext cx="7748270" cy="1845734"/>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67A8D" id="Rectangle 1" o:spid="_x0000_s1026" style="position:absolute;margin-left:-71.35pt;margin-top:-71.65pt;width:610.1pt;height:145.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iBkgIAAIYFAAAOAAAAZHJzL2Uyb0RvYy54bWysVMFu2zAMvQ/YPwi6r06ydOmCOkWQosOA&#10;oivaDj0rspQYkEWNUuJkXz9Kst2sK3YYloMimeQj+fSoy6tDY9heoa/Blnx8NuJMWQlVbTcl//50&#10;8+GCMx+ErYQBq0p+VJ5fLd6/u2zdXE1gC6ZSyAjE+nnrSr4Nwc2LwsutaoQ/A6csGTVgIwIdcVNU&#10;KFpCb0wxGY0+FS1g5RCk8p6+XmcjXyR8rZUM37T2KjBTcqotpBXTuo5rsbgU8w0Kt61lV4b4hyoa&#10;UVtKOkBdiyDYDus/oJpaInjQ4UxCU4DWtVSpB+pmPHrVzeNWOJV6IXK8G2jy/w9W3u3vkdUV3R1n&#10;VjR0RQ9EmrAbo9g40tM6PyevR3eP3cnTNvZ60NjEf+qCHRKlx4FSdQhM0sfZbHoxmRHzkmzji+n5&#10;7OM0ohYv4Q59+KKgYXFTcqT0iUqxv/Uhu/YuMZsHU1c3tTHpgJv1yiDbC7rf1Sj+OvTf3IyNzhZi&#10;WEaMX4rYWm4m7cLRqOhn7IPSxAmVP0mVJDWqIY+QUtkwzqatqFROf36aPeo3RqROE2BE1pR/wO4A&#10;es8M0mPnKjv/GKqSmIfg0d8Ky8FDRMoMNgzBTW0B3wIw1FWXOfv3JGVqIktrqI6kGIQ8St7Jm5ru&#10;7Vb4cC+QZofumt6D8I0WbaAtOXQ7zraAP9/6Hv1J0mTlrKVZLLn/sROoODNfLYn983g6jcObDiSh&#10;CR3w1LI+tdhdswKSAwmaqkvb6B9Mv9UIzTM9G8uYlUzCSspdchmwP6xCfiPo4ZFquUxuNLBOhFv7&#10;6GQEj6xGXT4dngW6TryBdH8H/dyK+SsNZ98YaWG5C6DrJPAXXju+adiTcLqHKb4mp+fk9fJ8Ln4B&#10;AAD//wMAUEsDBBQABgAIAAAAIQCGdzFY4gAAAA4BAAAPAAAAZHJzL2Rvd25yZXYueG1sTI/BSsNA&#10;EIbvgu+wjOBF2k3baErMpkRREAqC0YPHaXZMQndnQ3bbxrd360Vv/zAf/3xTbCZrxJFG3ztWsJgn&#10;IIgbp3tuFXy8P8/WIHxA1mgck4Jv8rApLy8KzLU78Rsd69CKWMI+RwVdCEMupW86sujnbiCOuy83&#10;WgxxHFupRzzFcmvkMknupMWe44UOB3rsqNnXB6vA6PWDezIvWO2r+lO/bsONNkGp66upugcRaAp/&#10;MJz1ozqU0WnnDqy9MApmi3SZRfY3rVYgzkySZbcgdjGlWQqyLOT/N8ofAAAA//8DAFBLAQItABQA&#10;BgAIAAAAIQC2gziS/gAAAOEBAAATAAAAAAAAAAAAAAAAAAAAAABbQ29udGVudF9UeXBlc10ueG1s&#10;UEsBAi0AFAAGAAgAAAAhADj9If/WAAAAlAEAAAsAAAAAAAAAAAAAAAAALwEAAF9yZWxzLy5yZWxz&#10;UEsBAi0AFAAGAAgAAAAhAGu6eIGSAgAAhgUAAA4AAAAAAAAAAAAAAAAALgIAAGRycy9lMm9Eb2Mu&#10;eG1sUEsBAi0AFAAGAAgAAAAhAIZ3MVjiAAAADgEAAA8AAAAAAAAAAAAAAAAA7AQAAGRycy9kb3du&#10;cmV2LnhtbFBLBQYAAAAABAAEAPMAAAD7BQAAAAA=&#10;" fillcolor="#c00000" stroked="f" strokeweight="1pt"/>
            </w:pict>
          </mc:Fallback>
        </mc:AlternateContent>
      </w:r>
      <w:r w:rsidR="002570FC" w:rsidRPr="002570FC">
        <w:rPr>
          <w:noProof/>
          <w:color w:val="FFFFFF" w:themeColor="background1"/>
          <w:sz w:val="36"/>
          <w:szCs w:val="36"/>
        </w:rPr>
        <mc:AlternateContent>
          <mc:Choice Requires="wps">
            <w:drawing>
              <wp:anchor distT="45720" distB="45720" distL="114300" distR="114300" simplePos="0" relativeHeight="251661823" behindDoc="0" locked="0" layoutInCell="1" allowOverlap="1" wp14:anchorId="5D6B06F0" wp14:editId="6B3E5763">
                <wp:simplePos x="0" y="0"/>
                <wp:positionH relativeFrom="column">
                  <wp:posOffset>-328295</wp:posOffset>
                </wp:positionH>
                <wp:positionV relativeFrom="paragraph">
                  <wp:posOffset>-47307</wp:posOffset>
                </wp:positionV>
                <wp:extent cx="1238250" cy="1164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64272"/>
                        </a:xfrm>
                        <a:prstGeom prst="rect">
                          <a:avLst/>
                        </a:prstGeom>
                        <a:noFill/>
                        <a:ln w="9525">
                          <a:noFill/>
                          <a:miter lim="800000"/>
                          <a:headEnd/>
                          <a:tailEnd/>
                        </a:ln>
                      </wps:spPr>
                      <wps:txbx>
                        <w:txbxContent>
                          <w:p w14:paraId="64EF4F62" w14:textId="1B4FDD70" w:rsidR="003F4D88" w:rsidRPr="00901492" w:rsidRDefault="003F4D88">
                            <w:pPr>
                              <w:rPr>
                                <w:rFonts w:ascii="Edwardian Script ITC" w:hAnsi="Edwardian Script ITC"/>
                                <w:b/>
                                <w:bCs/>
                                <w:sz w:val="96"/>
                                <w:szCs w:val="96"/>
                              </w:rPr>
                            </w:pPr>
                            <w:r w:rsidRPr="00901492">
                              <w:rPr>
                                <w:rFonts w:ascii="Edwardian Script ITC" w:hAnsi="Edwardian Script ITC"/>
                                <w:b/>
                                <w:bCs/>
                                <w:sz w:val="96"/>
                                <w:szCs w:val="9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B06F0" id="_x0000_t202" coordsize="21600,21600" o:spt="202" path="m,l,21600r21600,l21600,xe">
                <v:stroke joinstyle="miter"/>
                <v:path gradientshapeok="t" o:connecttype="rect"/>
              </v:shapetype>
              <v:shape id="Text Box 2" o:spid="_x0000_s1026" type="#_x0000_t202" style="position:absolute;left:0;text-align:left;margin-left:-25.85pt;margin-top:-3.7pt;width:97.5pt;height:91.65pt;z-index:251661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thDAIAAPUDAAAOAAAAZHJzL2Uyb0RvYy54bWysU9tu2zAMfR+wfxD0vjj2kiY1ohRduw4D&#10;ugvQ7gMUWY6FSaImKbGzry8lp2mwvRX1gyCa5CHPIbW6Gowme+mDAstoOZlSIq2ARtkto78e7z4s&#10;KQmR24ZrsJLRgwz0av3+3ap3taygA91ITxDEhrp3jHYxurooguik4WECTlp0tuANj2j6bdF43iO6&#10;0UU1nV4UPfjGeRAyBPx7OzrpOuO3rRTxR9sGGYlmFHuL+fT53KSzWK94vfXcdUoc2+Cv6MJwZbHo&#10;CeqWR052Xv0HZZTwEKCNEwGmgLZVQmYOyKac/sPmoeNOZi4oTnAnmcLbwYrv+5+eqIbRqlxQYrnB&#10;IT3KIZJPMJAq6dO7UGPYg8PAOOBvnHPmGtw9iN+BWLjpuN3Ka++h7yRvsL8yZRZnqSNOSCCb/hs0&#10;WIbvImSgofUmiYdyEETHOR1Os0mtiFSy+ris5ugS6CvLi1m1yN0VvH5Odz7ELxIMSRdGPQ4/w/P9&#10;fYipHV4/h6RqFu6U1nkBtCU9o5fzap4TzjxGRdxPrQyjy2n6xo1JLD/bJidHrvR4xwLaHmknpiPn&#10;OGwGDExabKA5oAAexj3Ed4OXDvxfSnrcQUbDnx33khL91aKIl+VslpY2G7P5okLDn3s25x5uBUIx&#10;GikZrzcxL/rI9RrFblWW4aWTY6+4W1md4ztIy3tu56iX17p+AgAA//8DAFBLAwQUAAYACAAAACEA&#10;SO1/AN4AAAAKAQAADwAAAGRycy9kb3ducmV2LnhtbEyPwU7DMAyG70i8Q2Qkblsy1lJWmk4IxBW0&#10;wSZxyxqvrWicqsnW8vZ4J7j9lj/9/lysJ9eJMw6h9aRhMVcgkCpvW6o1fH68zh5AhGjIms4TavjB&#10;AOvy+qowufUjbfC8jbXgEgq50dDE2OdShqpBZ8Lc90i8O/rBmcjjUEs7mJHLXSfvlLqXzrTEFxrT&#10;43OD1ff25DTs3o5f+0S91y8u7Uc/KUluJbW+vZmeHkFEnOIfDBd9VoeSnQ7+RDaITsMsXWSMcsgS&#10;EBcgWS5BHDhk6QpkWcj/L5S/AAAA//8DAFBLAQItABQABgAIAAAAIQC2gziS/gAAAOEBAAATAAAA&#10;AAAAAAAAAAAAAAAAAABbQ29udGVudF9UeXBlc10ueG1sUEsBAi0AFAAGAAgAAAAhADj9If/WAAAA&#10;lAEAAAsAAAAAAAAAAAAAAAAALwEAAF9yZWxzLy5yZWxzUEsBAi0AFAAGAAgAAAAhANrrC2EMAgAA&#10;9QMAAA4AAAAAAAAAAAAAAAAALgIAAGRycy9lMm9Eb2MueG1sUEsBAi0AFAAGAAgAAAAhAEjtfwDe&#10;AAAACgEAAA8AAAAAAAAAAAAAAAAAZgQAAGRycy9kb3ducmV2LnhtbFBLBQYAAAAABAAEAPMAAABx&#10;BQAAAAA=&#10;" filled="f" stroked="f">
                <v:textbox>
                  <w:txbxContent>
                    <w:p w14:paraId="64EF4F62" w14:textId="1B4FDD70" w:rsidR="003F4D88" w:rsidRPr="00901492" w:rsidRDefault="003F4D88">
                      <w:pPr>
                        <w:rPr>
                          <w:rFonts w:ascii="Edwardian Script ITC" w:hAnsi="Edwardian Script ITC"/>
                          <w:b/>
                          <w:bCs/>
                          <w:sz w:val="96"/>
                          <w:szCs w:val="96"/>
                        </w:rPr>
                      </w:pPr>
                      <w:r w:rsidRPr="00901492">
                        <w:rPr>
                          <w:rFonts w:ascii="Edwardian Script ITC" w:hAnsi="Edwardian Script ITC"/>
                          <w:b/>
                          <w:bCs/>
                          <w:sz w:val="96"/>
                          <w:szCs w:val="96"/>
                        </w:rPr>
                        <w:t>B</w:t>
                      </w:r>
                    </w:p>
                  </w:txbxContent>
                </v:textbox>
              </v:shape>
            </w:pict>
          </mc:Fallback>
        </mc:AlternateContent>
      </w:r>
      <w:r w:rsidR="00E11B87">
        <w:rPr>
          <w:b/>
          <w:noProof/>
          <w:color w:val="C00000"/>
          <w:sz w:val="44"/>
          <w:szCs w:val="44"/>
        </w:rPr>
        <mc:AlternateContent>
          <mc:Choice Requires="wps">
            <w:drawing>
              <wp:anchor distT="0" distB="0" distL="114300" distR="114300" simplePos="0" relativeHeight="251659775" behindDoc="0" locked="0" layoutInCell="1" allowOverlap="1" wp14:anchorId="55E9A6C1" wp14:editId="68DC60A3">
                <wp:simplePos x="0" y="0"/>
                <wp:positionH relativeFrom="column">
                  <wp:posOffset>-267018</wp:posOffset>
                </wp:positionH>
                <wp:positionV relativeFrom="paragraph">
                  <wp:posOffset>-152717</wp:posOffset>
                </wp:positionV>
                <wp:extent cx="971550" cy="971550"/>
                <wp:effectExtent l="0" t="0" r="0" b="0"/>
                <wp:wrapNone/>
                <wp:docPr id="3" name="Oval 3"/>
                <wp:cNvGraphicFramePr/>
                <a:graphic xmlns:a="http://schemas.openxmlformats.org/drawingml/2006/main">
                  <a:graphicData uri="http://schemas.microsoft.com/office/word/2010/wordprocessingShape">
                    <wps:wsp>
                      <wps:cNvSpPr/>
                      <wps:spPr>
                        <a:xfrm>
                          <a:off x="0" y="0"/>
                          <a:ext cx="971550" cy="97155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73559B" id="Oval 3" o:spid="_x0000_s1026" style="position:absolute;margin-left:-21.05pt;margin-top:-12pt;width:76.5pt;height:76.5pt;z-index:251659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w3kAIAAIIFAAAOAAAAZHJzL2Uyb0RvYy54bWysVN9P2zAQfp+0/8Hy+0ha6BgVKaqKOk1C&#10;gICJZ9exG0uOz7Pdpt1fv7OdBDbQHqa9OD7fd9/9yN1dXh1aTfbCeQWmopOTkhJhONTKbCv6/Wn9&#10;6QslPjBTMw1GVPQoPL1afPxw2dm5mEIDuhaOIInx885WtAnBzovC80a0zJ+AFQaVElzLAopuW9SO&#10;dcje6mJalp+LDlxtHXDhPb5eZyVdJH4pBQ93UnoRiK4oxhbS6dK5iWexuGTzrWO2UbwPg/1DFC1T&#10;Bp2OVNcsMLJz6g1Vq7gDDzKccGgLkFJxkXLAbCblH9k8NsyKlAsWx9uxTP7/0fLb/b0jqq7oKSWG&#10;tfiL7vZMk9NYmc76OQIe7b3rJY/XmOZBujZ+MQFySNU8jtUUh0A4Pl6cT2YzrDlHVX9HluLF2Dof&#10;vgpoSbxUVGitrI/5sjnb3/iQ0QMqPnvQql4rrZPgtpuVdgTDreh6vSrL9DvRwW8wbSLYQDTLjPGl&#10;iLnlbNItHLWIOG0ehMR6YPzTFEnqRDH6YZwLEyZZ1bBaZPczdD56j70bLVKyiTAyS/Q/cvcEAzKT&#10;DNw5yh4fTUVq5NG4/Ftg2Xi0SJ7BhNG4VQbcewQas+o9Z/xQpFyaWKUN1EfsFgd5jLzla4W/7ob5&#10;cM8czg3+bdwF4Q4PqaGrKPQ3ShpwP997j3hsZ9RS0uEcVtT/2DEnKNHfDDb6xeTsLA5uEs5m51MU&#10;3GvN5rXG7NoVYDtMcOtYnq4RH/RwlQ7aZ1wZy+gVVcxw9F1RHtwgrELeD7h0uFguEwyH1bJwYx4t&#10;j+SxqrEvnw7PzNm+fwM2/i0MM/umhzM2WhpY7gJIlRr8pa59vXHQU+P0SyluktdyQr2szsUvAAAA&#10;//8DAFBLAwQUAAYACAAAACEADWYC7d8AAAALAQAADwAAAGRycy9kb3ducmV2LnhtbEyPzU7DMBCE&#10;70i8g7VIXFBrJyqIhjgVP+KM2iAkbk68xIF4HcVuG96e7YneZrSfZmfKzewHccAp9oE0ZEsFAqkN&#10;tqdOw3v9urgHEZMha4ZAqOEXI2yqy4vSFDYcaYuHXeoEh1AsjAaX0lhIGVuH3sRlGJH49hUmbxLb&#10;qZN2MkcO94PMlbqT3vTEH5wZ8dlh+7Pbew0fL0/qpra1m+X22zZv9W2D+afW11fz4wOIhHP6h+FU&#10;n6tDxZ2asCcbxaBhscozRlnkKx51IjK1BtGwyNcKZFXK8w3VHwAAAP//AwBQSwECLQAUAAYACAAA&#10;ACEAtoM4kv4AAADhAQAAEwAAAAAAAAAAAAAAAAAAAAAAW0NvbnRlbnRfVHlwZXNdLnhtbFBLAQIt&#10;ABQABgAIAAAAIQA4/SH/1gAAAJQBAAALAAAAAAAAAAAAAAAAAC8BAABfcmVscy8ucmVsc1BLAQIt&#10;ABQABgAIAAAAIQBcjqw3kAIAAIIFAAAOAAAAAAAAAAAAAAAAAC4CAABkcnMvZTJvRG9jLnhtbFBL&#10;AQItABQABgAIAAAAIQANZgLt3wAAAAsBAAAPAAAAAAAAAAAAAAAAAOoEAABkcnMvZG93bnJldi54&#10;bWxQSwUGAAAAAAQABADzAAAA9gUAAAAA&#10;" fillcolor="#ffc000" stroked="f" strokeweight="1pt">
                <v:stroke joinstyle="miter"/>
              </v:oval>
            </w:pict>
          </mc:Fallback>
        </mc:AlternateContent>
      </w:r>
      <w:r w:rsidR="002570FC">
        <w:rPr>
          <w:b/>
          <w:color w:val="FFFFFF" w:themeColor="background1"/>
          <w:sz w:val="44"/>
          <w:szCs w:val="44"/>
        </w:rPr>
        <w:t xml:space="preserve"> Baccalaureate Requirements</w:t>
      </w:r>
      <w:r w:rsidR="00A46314">
        <w:rPr>
          <w:b/>
          <w:color w:val="FFFFFF" w:themeColor="background1"/>
          <w:sz w:val="44"/>
          <w:szCs w:val="44"/>
        </w:rPr>
        <w:t xml:space="preserve"> Worksheet</w:t>
      </w:r>
      <w:r w:rsidR="002570FC">
        <w:rPr>
          <w:b/>
          <w:color w:val="FFFFFF" w:themeColor="background1"/>
          <w:sz w:val="44"/>
          <w:szCs w:val="44"/>
        </w:rPr>
        <w:br/>
      </w:r>
      <w:r w:rsidR="002570FC">
        <w:rPr>
          <w:noProof/>
          <w:color w:val="FFFFFF" w:themeColor="background1"/>
          <w:sz w:val="36"/>
          <w:szCs w:val="36"/>
        </w:rPr>
        <w:t xml:space="preserve"> </w:t>
      </w:r>
      <w:r w:rsidR="00ED5FEE" w:rsidRPr="00ED5FEE">
        <w:rPr>
          <w:noProof/>
          <w:color w:val="FFFFFF" w:themeColor="background1"/>
          <w:sz w:val="28"/>
          <w:szCs w:val="28"/>
        </w:rPr>
        <w:t xml:space="preserve">(taken from </w:t>
      </w:r>
      <w:hyperlink r:id="rId4" w:history="1">
        <w:r w:rsidR="00ED5FEE" w:rsidRPr="00ED5FEE">
          <w:rPr>
            <w:rStyle w:val="Hyperlink"/>
            <w:noProof/>
            <w:sz w:val="28"/>
            <w:szCs w:val="28"/>
          </w:rPr>
          <w:t>catalog requirements</w:t>
        </w:r>
      </w:hyperlink>
      <w:r w:rsidR="00ED5FEE" w:rsidRPr="00ED5FEE">
        <w:rPr>
          <w:noProof/>
          <w:color w:val="FFFFFF" w:themeColor="background1"/>
          <w:sz w:val="28"/>
          <w:szCs w:val="28"/>
        </w:rPr>
        <w:t>)</w:t>
      </w:r>
      <w:r w:rsidR="002570FC" w:rsidRPr="00041971">
        <w:rPr>
          <w:b/>
          <w:color w:val="FFFFFF" w:themeColor="background1"/>
          <w:sz w:val="44"/>
          <w:szCs w:val="44"/>
        </w:rPr>
        <w:t xml:space="preserve"> </w:t>
      </w:r>
      <w:r w:rsidR="002570FC" w:rsidRPr="00041971">
        <w:rPr>
          <w:b/>
          <w:color w:val="FFFFFF" w:themeColor="background1"/>
          <w:sz w:val="44"/>
          <w:szCs w:val="44"/>
        </w:rPr>
        <w:br/>
      </w:r>
    </w:p>
    <w:p w14:paraId="5C5AA8D9" w14:textId="7158FF1C" w:rsidR="003F4D88" w:rsidRPr="00EF225B" w:rsidRDefault="00EF225B" w:rsidP="003F4D88">
      <w:pPr>
        <w:rPr>
          <w:color w:val="808080" w:themeColor="background1" w:themeShade="80"/>
        </w:rPr>
      </w:pPr>
      <w:r w:rsidRPr="00EF225B">
        <w:rPr>
          <w:b/>
          <w:color w:val="C00000"/>
          <w:sz w:val="24"/>
          <w:szCs w:val="24"/>
        </w:rPr>
        <w:br/>
      </w:r>
      <w:r w:rsidR="00A46314" w:rsidRPr="00EF225B">
        <w:rPr>
          <w:color w:val="808080" w:themeColor="background1" w:themeShade="80"/>
        </w:rPr>
        <w:t xml:space="preserve">INSTRUCTIONS: </w:t>
      </w:r>
      <w:r w:rsidR="00202EA3" w:rsidRPr="00EF225B">
        <w:rPr>
          <w:color w:val="808080" w:themeColor="background1" w:themeShade="80"/>
        </w:rPr>
        <w:t>Use MS Word to f</w:t>
      </w:r>
      <w:r w:rsidR="0020310F" w:rsidRPr="00EF225B">
        <w:rPr>
          <w:color w:val="808080" w:themeColor="background1" w:themeShade="80"/>
        </w:rPr>
        <w:t>ill out the worksheet below as you complete your baccalaureate requirements.</w:t>
      </w:r>
      <w:r w:rsidR="00A46314" w:rsidRPr="00EF225B">
        <w:rPr>
          <w:color w:val="808080" w:themeColor="background1" w:themeShade="80"/>
        </w:rPr>
        <w:t xml:space="preserve"> Use </w:t>
      </w:r>
      <w:r w:rsidR="00A46314" w:rsidRPr="00EF225B">
        <w:rPr>
          <w:highlight w:val="darkGray"/>
        </w:rPr>
        <w:t>gray highlight</w:t>
      </w:r>
      <w:r w:rsidR="00A46314" w:rsidRPr="00EF225B">
        <w:t xml:space="preserve"> </w:t>
      </w:r>
      <w:r w:rsidR="00A46314" w:rsidRPr="00EF225B">
        <w:rPr>
          <w:color w:val="808080" w:themeColor="background1" w:themeShade="80"/>
        </w:rPr>
        <w:t xml:space="preserve">on courses </w:t>
      </w:r>
      <w:proofErr w:type="gramStart"/>
      <w:r w:rsidR="00A46314" w:rsidRPr="00EF225B">
        <w:rPr>
          <w:color w:val="808080" w:themeColor="background1" w:themeShade="80"/>
        </w:rPr>
        <w:t>you’ve</w:t>
      </w:r>
      <w:proofErr w:type="gramEnd"/>
      <w:r w:rsidR="00A46314" w:rsidRPr="00EF225B">
        <w:rPr>
          <w:color w:val="808080" w:themeColor="background1" w:themeShade="80"/>
        </w:rPr>
        <w:t xml:space="preserve"> taken</w:t>
      </w:r>
      <w:r w:rsidR="00202EA3" w:rsidRPr="00EF225B">
        <w:rPr>
          <w:color w:val="808080" w:themeColor="background1" w:themeShade="80"/>
        </w:rPr>
        <w:t>;</w:t>
      </w:r>
      <w:r w:rsidR="00A46314" w:rsidRPr="00EF225B">
        <w:rPr>
          <w:color w:val="808080" w:themeColor="background1" w:themeShade="80"/>
        </w:rPr>
        <w:t xml:space="preserve"> </w:t>
      </w:r>
      <w:r w:rsidR="00A46314" w:rsidRPr="00EF225B">
        <w:rPr>
          <w:shd w:val="clear" w:color="auto" w:fill="FFE599" w:themeFill="accent4" w:themeFillTint="66"/>
        </w:rPr>
        <w:t>yellow highlight</w:t>
      </w:r>
      <w:r w:rsidR="00A46314" w:rsidRPr="00EF225B">
        <w:t xml:space="preserve"> </w:t>
      </w:r>
      <w:r w:rsidR="00A46314" w:rsidRPr="00EF225B">
        <w:rPr>
          <w:color w:val="808080" w:themeColor="background1" w:themeShade="80"/>
        </w:rPr>
        <w:t>on th</w:t>
      </w:r>
      <w:r w:rsidR="00202EA3" w:rsidRPr="00EF225B">
        <w:rPr>
          <w:color w:val="808080" w:themeColor="background1" w:themeShade="80"/>
        </w:rPr>
        <w:t xml:space="preserve">ose </w:t>
      </w:r>
      <w:r w:rsidR="00A46314" w:rsidRPr="00EF225B">
        <w:rPr>
          <w:color w:val="808080" w:themeColor="background1" w:themeShade="80"/>
        </w:rPr>
        <w:t xml:space="preserve">you’re planning for registration. </w:t>
      </w:r>
      <w:r w:rsidR="00B914B9" w:rsidRPr="00EF225B">
        <w:rPr>
          <w:color w:val="808080" w:themeColor="background1" w:themeShade="80"/>
        </w:rPr>
        <w:t xml:space="preserve">For electives, </w:t>
      </w:r>
      <w:proofErr w:type="gramStart"/>
      <w:r w:rsidR="00B914B9" w:rsidRPr="00EF225B">
        <w:rPr>
          <w:color w:val="808080" w:themeColor="background1" w:themeShade="80"/>
        </w:rPr>
        <w:t>you’ll</w:t>
      </w:r>
      <w:proofErr w:type="gramEnd"/>
      <w:r w:rsidR="00B914B9" w:rsidRPr="00EF225B">
        <w:rPr>
          <w:color w:val="808080" w:themeColor="background1" w:themeShade="80"/>
        </w:rPr>
        <w:t xml:space="preserve"> fill in the tables with course names</w:t>
      </w:r>
      <w:r w:rsidRPr="00EF225B">
        <w:rPr>
          <w:color w:val="808080" w:themeColor="background1" w:themeShade="80"/>
        </w:rPr>
        <w:t xml:space="preserve"> and add your highlights</w:t>
      </w:r>
      <w:r w:rsidR="00B914B9" w:rsidRPr="00EF225B">
        <w:rPr>
          <w:color w:val="808080" w:themeColor="background1" w:themeShade="80"/>
        </w:rPr>
        <w:t>.</w:t>
      </w:r>
      <w:r w:rsidR="004A1E72">
        <w:rPr>
          <w:color w:val="808080" w:themeColor="background1" w:themeShade="80"/>
        </w:rPr>
        <w:t xml:space="preserve"> Update this sheet before meeting with your </w:t>
      </w:r>
      <w:proofErr w:type="gramStart"/>
      <w:r w:rsidR="004A1E72">
        <w:rPr>
          <w:color w:val="808080" w:themeColor="background1" w:themeShade="80"/>
        </w:rPr>
        <w:t>advisor</w:t>
      </w:r>
      <w:r w:rsidR="008809A2">
        <w:rPr>
          <w:color w:val="808080" w:themeColor="background1" w:themeShade="80"/>
        </w:rPr>
        <w:t>, and</w:t>
      </w:r>
      <w:proofErr w:type="gramEnd"/>
      <w:r w:rsidR="008809A2">
        <w:rPr>
          <w:color w:val="808080" w:themeColor="background1" w:themeShade="80"/>
        </w:rPr>
        <w:t xml:space="preserve"> bring it with you to your appointment(s).</w:t>
      </w:r>
      <w:r>
        <w:rPr>
          <w:color w:val="808080" w:themeColor="background1" w:themeShade="80"/>
        </w:rPr>
        <w:br/>
      </w:r>
    </w:p>
    <w:p w14:paraId="6074D35E" w14:textId="39E94FFB" w:rsidR="003F4D88" w:rsidRPr="003F4D88" w:rsidRDefault="003F4D88" w:rsidP="003F4D88">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2-Year Learning Community (13-14 Credits)</w:t>
      </w:r>
      <w:r w:rsidR="00014CBA">
        <w:rPr>
          <w:rFonts w:ascii="Helvetica" w:hAnsi="Helvetica" w:cs="Helvetica"/>
          <w:color w:val="000000"/>
          <w:sz w:val="24"/>
          <w:szCs w:val="24"/>
        </w:rPr>
        <w:t xml:space="preserve">  </w:t>
      </w:r>
    </w:p>
    <w:tbl>
      <w:tblPr>
        <w:tblW w:w="9000" w:type="dxa"/>
        <w:shd w:val="clear" w:color="auto" w:fill="F0F0F0"/>
        <w:tblCellMar>
          <w:left w:w="0" w:type="dxa"/>
          <w:right w:w="0" w:type="dxa"/>
        </w:tblCellMar>
        <w:tblLook w:val="04A0" w:firstRow="1" w:lastRow="0" w:firstColumn="1" w:lastColumn="0" w:noHBand="0" w:noVBand="1"/>
      </w:tblPr>
      <w:tblGrid>
        <w:gridCol w:w="446"/>
        <w:gridCol w:w="7577"/>
        <w:gridCol w:w="977"/>
      </w:tblGrid>
      <w:tr w:rsidR="00AA1A17" w14:paraId="79266015" w14:textId="77777777" w:rsidTr="003F4D88">
        <w:tc>
          <w:tcPr>
            <w:tcW w:w="0" w:type="auto"/>
            <w:shd w:val="clear" w:color="auto" w:fill="FFFFFF"/>
            <w:tcMar>
              <w:top w:w="180" w:type="dxa"/>
              <w:left w:w="180" w:type="dxa"/>
              <w:bottom w:w="180" w:type="dxa"/>
              <w:right w:w="180" w:type="dxa"/>
            </w:tcMar>
            <w:vAlign w:val="center"/>
          </w:tcPr>
          <w:p w14:paraId="18BCDC5D" w14:textId="77777777" w:rsidR="00012CF8" w:rsidRDefault="00012CF8">
            <w:pPr>
              <w:rPr>
                <w:rFonts w:ascii="Helvetica" w:hAnsi="Helvetica" w:cs="Helvetica"/>
                <w:color w:val="000000"/>
              </w:rPr>
            </w:pPr>
          </w:p>
        </w:tc>
        <w:tc>
          <w:tcPr>
            <w:tcW w:w="0" w:type="auto"/>
            <w:shd w:val="clear" w:color="auto" w:fill="FFFFFF"/>
            <w:tcMar>
              <w:top w:w="180" w:type="dxa"/>
              <w:left w:w="180" w:type="dxa"/>
              <w:bottom w:w="180" w:type="dxa"/>
              <w:right w:w="180" w:type="dxa"/>
            </w:tcMar>
            <w:vAlign w:val="center"/>
          </w:tcPr>
          <w:p w14:paraId="205E87FF" w14:textId="350DE5D6" w:rsidR="00012CF8" w:rsidRPr="00012CF8" w:rsidRDefault="00901492">
            <w:pPr>
              <w:rPr>
                <w:rFonts w:ascii="Helvetica" w:hAnsi="Helvetica" w:cs="Helvetica"/>
                <w:color w:val="000000"/>
              </w:rPr>
            </w:pPr>
            <w:hyperlink r:id="rId5" w:history="1">
              <w:r w:rsidR="00012CF8" w:rsidRPr="00012CF8">
                <w:rPr>
                  <w:rStyle w:val="Hyperlink"/>
                  <w:rFonts w:ascii="Helvetica" w:hAnsi="Helvetica" w:cs="Helvetica"/>
                  <w:color w:val="auto"/>
                </w:rPr>
                <w:t>See Catalog</w:t>
              </w:r>
            </w:hyperlink>
            <w:r w:rsidR="00012CF8" w:rsidRPr="00012CF8">
              <w:rPr>
                <w:rFonts w:ascii="Helvetica" w:hAnsi="Helvetica" w:cs="Helvetica"/>
              </w:rPr>
              <w:t xml:space="preserve"> for full explanation of these requirements.</w:t>
            </w:r>
          </w:p>
        </w:tc>
        <w:tc>
          <w:tcPr>
            <w:tcW w:w="0" w:type="auto"/>
            <w:shd w:val="clear" w:color="auto" w:fill="FFFFFF"/>
            <w:tcMar>
              <w:top w:w="180" w:type="dxa"/>
              <w:left w:w="180" w:type="dxa"/>
              <w:bottom w:w="180" w:type="dxa"/>
              <w:right w:w="180" w:type="dxa"/>
            </w:tcMar>
            <w:vAlign w:val="center"/>
          </w:tcPr>
          <w:p w14:paraId="6593FB8E" w14:textId="77777777" w:rsidR="00012CF8" w:rsidRDefault="00012CF8">
            <w:pPr>
              <w:rPr>
                <w:rFonts w:ascii="Helvetica" w:hAnsi="Helvetica" w:cs="Helvetica"/>
                <w:color w:val="000000"/>
              </w:rPr>
            </w:pPr>
          </w:p>
        </w:tc>
      </w:tr>
      <w:tr w:rsidR="00AA1A17" w14:paraId="1567AE12" w14:textId="77777777" w:rsidTr="003F4D88">
        <w:tc>
          <w:tcPr>
            <w:tcW w:w="0" w:type="auto"/>
            <w:shd w:val="clear" w:color="auto" w:fill="FFFFFF"/>
            <w:tcMar>
              <w:top w:w="180" w:type="dxa"/>
              <w:left w:w="180" w:type="dxa"/>
              <w:bottom w:w="180" w:type="dxa"/>
              <w:right w:w="180" w:type="dxa"/>
            </w:tcMar>
            <w:vAlign w:val="center"/>
            <w:hideMark/>
          </w:tcPr>
          <w:p w14:paraId="138DB7F0" w14:textId="77777777" w:rsidR="003F4D88" w:rsidRDefault="003F4D88">
            <w:pPr>
              <w:rPr>
                <w:rFonts w:ascii="Helvetica" w:hAnsi="Helvetica" w:cs="Helvetica"/>
                <w:color w:val="000000"/>
              </w:rPr>
            </w:pPr>
          </w:p>
        </w:tc>
        <w:tc>
          <w:tcPr>
            <w:tcW w:w="0" w:type="auto"/>
            <w:shd w:val="clear" w:color="auto" w:fill="FFFFFF"/>
            <w:tcMar>
              <w:top w:w="180" w:type="dxa"/>
              <w:left w:w="180" w:type="dxa"/>
              <w:bottom w:w="180" w:type="dxa"/>
              <w:right w:w="180" w:type="dxa"/>
            </w:tcMar>
            <w:vAlign w:val="center"/>
            <w:hideMark/>
          </w:tcPr>
          <w:p w14:paraId="3ED63F37" w14:textId="5FE79C44" w:rsidR="0020310F" w:rsidRPr="0020310F" w:rsidRDefault="00901492">
            <w:pPr>
              <w:rPr>
                <w:rFonts w:ascii="Helvetica" w:hAnsi="Helvetica" w:cs="Helvetica"/>
                <w:color w:val="D0112B"/>
                <w:u w:val="single"/>
              </w:rPr>
            </w:pPr>
            <w:hyperlink r:id="rId6" w:history="1">
              <w:r w:rsidR="003F4D88">
                <w:rPr>
                  <w:rStyle w:val="Hyperlink"/>
                  <w:rFonts w:ascii="Helvetica" w:hAnsi="Helvetica" w:cs="Helvetica"/>
                  <w:color w:val="D0112B"/>
                </w:rPr>
                <w:t>AWR 101</w:t>
              </w:r>
            </w:hyperlink>
            <w:r w:rsidR="0020310F">
              <w:rPr>
                <w:rFonts w:ascii="Helvetica" w:hAnsi="Helvetica" w:cs="Helvetica"/>
                <w:color w:val="000000"/>
                <w:sz w:val="24"/>
                <w:szCs w:val="24"/>
              </w:rPr>
              <w:t xml:space="preserve"> W</w:t>
            </w:r>
            <w:r w:rsidR="0020310F">
              <w:rPr>
                <w:color w:val="000000"/>
                <w:sz w:val="24"/>
                <w:szCs w:val="24"/>
              </w:rPr>
              <w:t xml:space="preserve">riting </w:t>
            </w:r>
            <w:r w:rsidR="00F93425">
              <w:rPr>
                <w:color w:val="000000"/>
                <w:sz w:val="24"/>
                <w:szCs w:val="24"/>
              </w:rPr>
              <w:t>and</w:t>
            </w:r>
            <w:r w:rsidR="0020310F">
              <w:rPr>
                <w:color w:val="000000"/>
                <w:sz w:val="24"/>
                <w:szCs w:val="24"/>
              </w:rPr>
              <w:t xml:space="preserve"> Inquiry</w:t>
            </w:r>
          </w:p>
        </w:tc>
        <w:tc>
          <w:tcPr>
            <w:tcW w:w="0" w:type="auto"/>
            <w:shd w:val="clear" w:color="auto" w:fill="FFFFFF"/>
            <w:tcMar>
              <w:top w:w="180" w:type="dxa"/>
              <w:left w:w="180" w:type="dxa"/>
              <w:bottom w:w="180" w:type="dxa"/>
              <w:right w:w="180" w:type="dxa"/>
            </w:tcMar>
            <w:vAlign w:val="center"/>
            <w:hideMark/>
          </w:tcPr>
          <w:p w14:paraId="3C43F055" w14:textId="77777777" w:rsidR="003F4D88" w:rsidRDefault="003F4D88">
            <w:pPr>
              <w:rPr>
                <w:rFonts w:ascii="Helvetica" w:hAnsi="Helvetica" w:cs="Helvetica"/>
                <w:color w:val="000000"/>
              </w:rPr>
            </w:pPr>
            <w:r>
              <w:rPr>
                <w:rFonts w:ascii="Helvetica" w:hAnsi="Helvetica" w:cs="Helvetica"/>
                <w:color w:val="000000"/>
              </w:rPr>
              <w:t>4</w:t>
            </w:r>
          </w:p>
        </w:tc>
      </w:tr>
      <w:tr w:rsidR="00AA1A17" w14:paraId="494CCA84" w14:textId="77777777" w:rsidTr="003F4D88">
        <w:tc>
          <w:tcPr>
            <w:tcW w:w="0" w:type="auto"/>
            <w:shd w:val="clear" w:color="auto" w:fill="F0F0F0"/>
            <w:tcMar>
              <w:top w:w="180" w:type="dxa"/>
              <w:left w:w="180" w:type="dxa"/>
              <w:bottom w:w="180" w:type="dxa"/>
              <w:right w:w="180" w:type="dxa"/>
            </w:tcMar>
            <w:vAlign w:val="center"/>
            <w:hideMark/>
          </w:tcPr>
          <w:p w14:paraId="458D9D10" w14:textId="77777777" w:rsidR="003F4D88" w:rsidRDefault="003F4D88">
            <w:pPr>
              <w:rPr>
                <w:rFonts w:ascii="Helvetica" w:hAnsi="Helvetica" w:cs="Helvetica"/>
                <w:color w:val="000000"/>
              </w:rPr>
            </w:pPr>
          </w:p>
        </w:tc>
        <w:tc>
          <w:tcPr>
            <w:tcW w:w="0" w:type="auto"/>
            <w:shd w:val="clear" w:color="auto" w:fill="F0F0F0"/>
            <w:tcMar>
              <w:top w:w="180" w:type="dxa"/>
              <w:left w:w="180" w:type="dxa"/>
              <w:bottom w:w="180" w:type="dxa"/>
              <w:right w:w="180" w:type="dxa"/>
            </w:tcMar>
            <w:vAlign w:val="center"/>
            <w:hideMark/>
          </w:tcPr>
          <w:p w14:paraId="64CF5550" w14:textId="4871B4A3" w:rsidR="003F4D88" w:rsidRDefault="00901492">
            <w:pPr>
              <w:rPr>
                <w:rFonts w:ascii="Helvetica" w:hAnsi="Helvetica" w:cs="Helvetica"/>
                <w:color w:val="000000"/>
                <w:sz w:val="24"/>
                <w:szCs w:val="24"/>
              </w:rPr>
            </w:pPr>
            <w:hyperlink r:id="rId7" w:history="1">
              <w:r w:rsidR="003F4D88">
                <w:rPr>
                  <w:rStyle w:val="Hyperlink"/>
                  <w:rFonts w:ascii="Helvetica" w:hAnsi="Helvetica" w:cs="Helvetica"/>
                  <w:color w:val="D0112B"/>
                </w:rPr>
                <w:t>AWR 201</w:t>
              </w:r>
            </w:hyperlink>
            <w:r w:rsidR="00F93425">
              <w:rPr>
                <w:rFonts w:ascii="Helvetica" w:hAnsi="Helvetica" w:cs="Helvetica"/>
                <w:color w:val="000000"/>
                <w:sz w:val="24"/>
                <w:szCs w:val="24"/>
              </w:rPr>
              <w:t xml:space="preserve"> W</w:t>
            </w:r>
            <w:r w:rsidR="00F93425">
              <w:rPr>
                <w:color w:val="000000"/>
                <w:sz w:val="24"/>
                <w:szCs w:val="24"/>
              </w:rPr>
              <w:t>riting and Research</w:t>
            </w:r>
          </w:p>
        </w:tc>
        <w:tc>
          <w:tcPr>
            <w:tcW w:w="0" w:type="auto"/>
            <w:shd w:val="clear" w:color="auto" w:fill="F0F0F0"/>
            <w:tcMar>
              <w:top w:w="180" w:type="dxa"/>
              <w:left w:w="180" w:type="dxa"/>
              <w:bottom w:w="180" w:type="dxa"/>
              <w:right w:w="180" w:type="dxa"/>
            </w:tcMar>
            <w:vAlign w:val="center"/>
            <w:hideMark/>
          </w:tcPr>
          <w:p w14:paraId="0108CA7D" w14:textId="77777777" w:rsidR="003F4D88" w:rsidRDefault="003F4D88">
            <w:pPr>
              <w:rPr>
                <w:rFonts w:ascii="Helvetica" w:hAnsi="Helvetica" w:cs="Helvetica"/>
                <w:color w:val="000000"/>
              </w:rPr>
            </w:pPr>
            <w:r>
              <w:rPr>
                <w:rFonts w:ascii="Helvetica" w:hAnsi="Helvetica" w:cs="Helvetica"/>
                <w:color w:val="000000"/>
              </w:rPr>
              <w:t>4</w:t>
            </w:r>
          </w:p>
        </w:tc>
      </w:tr>
      <w:tr w:rsidR="00AA1A17" w14:paraId="6AA3F3ED" w14:textId="77777777" w:rsidTr="003F4D88">
        <w:tc>
          <w:tcPr>
            <w:tcW w:w="0" w:type="auto"/>
            <w:shd w:val="clear" w:color="auto" w:fill="FFFFFF"/>
            <w:tcMar>
              <w:top w:w="180" w:type="dxa"/>
              <w:left w:w="180" w:type="dxa"/>
              <w:bottom w:w="180" w:type="dxa"/>
              <w:right w:w="180" w:type="dxa"/>
            </w:tcMar>
            <w:vAlign w:val="center"/>
            <w:hideMark/>
          </w:tcPr>
          <w:p w14:paraId="22021122" w14:textId="77777777" w:rsidR="003F4D88" w:rsidRDefault="003F4D88">
            <w:pPr>
              <w:rPr>
                <w:rFonts w:ascii="Helvetica" w:hAnsi="Helvetica" w:cs="Helvetica"/>
                <w:color w:val="000000"/>
              </w:rPr>
            </w:pPr>
          </w:p>
        </w:tc>
        <w:tc>
          <w:tcPr>
            <w:tcW w:w="0" w:type="auto"/>
            <w:shd w:val="clear" w:color="auto" w:fill="FFFFFF"/>
            <w:tcMar>
              <w:top w:w="180" w:type="dxa"/>
              <w:left w:w="180" w:type="dxa"/>
              <w:bottom w:w="180" w:type="dxa"/>
              <w:right w:w="180" w:type="dxa"/>
            </w:tcMar>
            <w:vAlign w:val="center"/>
            <w:hideMark/>
          </w:tcPr>
          <w:p w14:paraId="445808DD" w14:textId="32AADDB5" w:rsidR="003F4D88" w:rsidRDefault="00901492">
            <w:pPr>
              <w:rPr>
                <w:rFonts w:ascii="Helvetica" w:hAnsi="Helvetica" w:cs="Helvetica"/>
                <w:color w:val="000000"/>
                <w:sz w:val="24"/>
                <w:szCs w:val="24"/>
              </w:rPr>
            </w:pPr>
            <w:hyperlink r:id="rId8" w:history="1">
              <w:r w:rsidR="003F4D88">
                <w:rPr>
                  <w:rStyle w:val="Hyperlink"/>
                  <w:rFonts w:ascii="Helvetica" w:hAnsi="Helvetica" w:cs="Helvetica"/>
                  <w:color w:val="D0112B"/>
                </w:rPr>
                <w:t>MAT 155</w:t>
              </w:r>
            </w:hyperlink>
            <w:r w:rsidR="003F4D88">
              <w:rPr>
                <w:rFonts w:ascii="Helvetica" w:hAnsi="Helvetica" w:cs="Helvetica"/>
                <w:color w:val="000000"/>
              </w:rPr>
              <w:t>, </w:t>
            </w:r>
            <w:hyperlink r:id="rId9" w:history="1">
              <w:r w:rsidR="003F4D88">
                <w:rPr>
                  <w:rStyle w:val="Hyperlink"/>
                  <w:rFonts w:ascii="Helvetica" w:hAnsi="Helvetica" w:cs="Helvetica"/>
                  <w:color w:val="D0112B"/>
                </w:rPr>
                <w:t>MAT 160</w:t>
              </w:r>
            </w:hyperlink>
            <w:r w:rsidR="003F4D88">
              <w:rPr>
                <w:rFonts w:ascii="Helvetica" w:hAnsi="Helvetica" w:cs="Helvetica"/>
                <w:color w:val="000000"/>
              </w:rPr>
              <w:t xml:space="preserve"> or higher </w:t>
            </w:r>
            <w:r w:rsidR="00204855">
              <w:rPr>
                <w:rFonts w:ascii="Helvetica" w:hAnsi="Helvetica" w:cs="Helvetica"/>
                <w:color w:val="000000"/>
              </w:rPr>
              <w:br/>
            </w:r>
            <w:r w:rsidR="003F4D88">
              <w:rPr>
                <w:rFonts w:ascii="Helvetica" w:hAnsi="Helvetica" w:cs="Helvetica"/>
                <w:color w:val="000000"/>
              </w:rPr>
              <w:t>(except for </w:t>
            </w:r>
            <w:hyperlink r:id="rId10" w:history="1">
              <w:r w:rsidR="003F4D88">
                <w:rPr>
                  <w:rStyle w:val="Hyperlink"/>
                  <w:rFonts w:ascii="Helvetica" w:hAnsi="Helvetica" w:cs="Helvetica"/>
                  <w:color w:val="D0112B"/>
                </w:rPr>
                <w:t>MAT 180</w:t>
              </w:r>
            </w:hyperlink>
            <w:r w:rsidR="003F4D88">
              <w:rPr>
                <w:rFonts w:ascii="Helvetica" w:hAnsi="Helvetica" w:cs="Helvetica"/>
                <w:color w:val="000000"/>
              </w:rPr>
              <w:t> and </w:t>
            </w:r>
            <w:hyperlink r:id="rId11" w:history="1">
              <w:r w:rsidR="003F4D88">
                <w:rPr>
                  <w:rStyle w:val="Hyperlink"/>
                  <w:rFonts w:ascii="Helvetica" w:hAnsi="Helvetica" w:cs="Helvetica"/>
                  <w:color w:val="D0112B"/>
                </w:rPr>
                <w:t>MAT 201</w:t>
              </w:r>
            </w:hyperlink>
            <w:r w:rsidR="003F4D88">
              <w:rPr>
                <w:rFonts w:ascii="Helvetica" w:hAnsi="Helvetica" w:cs="Helvetica"/>
                <w:color w:val="000000"/>
              </w:rPr>
              <w:t>)</w:t>
            </w:r>
          </w:p>
        </w:tc>
        <w:tc>
          <w:tcPr>
            <w:tcW w:w="0" w:type="auto"/>
            <w:shd w:val="clear" w:color="auto" w:fill="FFFFFF"/>
            <w:tcMar>
              <w:top w:w="180" w:type="dxa"/>
              <w:left w:w="180" w:type="dxa"/>
              <w:bottom w:w="180" w:type="dxa"/>
              <w:right w:w="180" w:type="dxa"/>
            </w:tcMar>
            <w:vAlign w:val="center"/>
            <w:hideMark/>
          </w:tcPr>
          <w:p w14:paraId="0058D304" w14:textId="77777777" w:rsidR="003F4D88" w:rsidRDefault="003F4D88">
            <w:pPr>
              <w:rPr>
                <w:rFonts w:ascii="Helvetica" w:hAnsi="Helvetica" w:cs="Helvetica"/>
                <w:color w:val="000000"/>
              </w:rPr>
            </w:pPr>
            <w:r>
              <w:rPr>
                <w:rFonts w:ascii="Helvetica" w:hAnsi="Helvetica" w:cs="Helvetica"/>
                <w:color w:val="000000"/>
              </w:rPr>
              <w:t>4</w:t>
            </w:r>
          </w:p>
        </w:tc>
      </w:tr>
      <w:tr w:rsidR="00AA1A17" w14:paraId="20E2A103" w14:textId="77777777" w:rsidTr="003F4D88">
        <w:tc>
          <w:tcPr>
            <w:tcW w:w="0" w:type="auto"/>
            <w:shd w:val="clear" w:color="auto" w:fill="F0F0F0"/>
            <w:tcMar>
              <w:top w:w="180" w:type="dxa"/>
              <w:left w:w="180" w:type="dxa"/>
              <w:bottom w:w="180" w:type="dxa"/>
              <w:right w:w="180" w:type="dxa"/>
            </w:tcMar>
            <w:vAlign w:val="center"/>
            <w:hideMark/>
          </w:tcPr>
          <w:p w14:paraId="2ED1C323" w14:textId="77777777" w:rsidR="003F4D88" w:rsidRDefault="003F4D88">
            <w:pPr>
              <w:rPr>
                <w:rFonts w:ascii="Helvetica" w:hAnsi="Helvetica" w:cs="Helvetica"/>
                <w:color w:val="000000"/>
              </w:rPr>
            </w:pPr>
            <w:r>
              <w:rPr>
                <w:rFonts w:ascii="Helvetica" w:hAnsi="Helvetica" w:cs="Helvetica"/>
                <w:color w:val="000000"/>
              </w:rPr>
              <w:t> </w:t>
            </w:r>
          </w:p>
        </w:tc>
        <w:tc>
          <w:tcPr>
            <w:tcW w:w="0" w:type="auto"/>
            <w:shd w:val="clear" w:color="auto" w:fill="F0F0F0"/>
            <w:tcMar>
              <w:top w:w="180" w:type="dxa"/>
              <w:left w:w="180" w:type="dxa"/>
              <w:bottom w:w="180" w:type="dxa"/>
              <w:right w:w="180" w:type="dxa"/>
            </w:tcMar>
            <w:vAlign w:val="center"/>
            <w:hideMark/>
          </w:tcPr>
          <w:p w14:paraId="4037D721" w14:textId="73665C7F" w:rsidR="003F4D88" w:rsidRDefault="00901492">
            <w:pPr>
              <w:rPr>
                <w:rFonts w:ascii="Helvetica" w:hAnsi="Helvetica" w:cs="Helvetica"/>
                <w:color w:val="000000"/>
              </w:rPr>
            </w:pPr>
            <w:hyperlink r:id="rId12" w:history="1">
              <w:r w:rsidR="003F4D88">
                <w:rPr>
                  <w:rStyle w:val="Hyperlink"/>
                  <w:rFonts w:ascii="Helvetica" w:hAnsi="Helvetica" w:cs="Helvetica"/>
                  <w:color w:val="D0112B"/>
                </w:rPr>
                <w:t>BAC 100</w:t>
              </w:r>
            </w:hyperlink>
            <w:r w:rsidR="0020310F">
              <w:rPr>
                <w:rFonts w:ascii="Helvetica" w:hAnsi="Helvetica" w:cs="Helvetica"/>
                <w:color w:val="000000"/>
                <w:sz w:val="24"/>
                <w:szCs w:val="24"/>
              </w:rPr>
              <w:t xml:space="preserve"> </w:t>
            </w:r>
            <w:r w:rsidR="0020310F">
              <w:rPr>
                <w:color w:val="000000"/>
                <w:sz w:val="24"/>
                <w:szCs w:val="24"/>
              </w:rPr>
              <w:t>Baccalaureate Digital Skills</w:t>
            </w:r>
          </w:p>
        </w:tc>
        <w:tc>
          <w:tcPr>
            <w:tcW w:w="0" w:type="auto"/>
            <w:shd w:val="clear" w:color="auto" w:fill="F0F0F0"/>
            <w:tcMar>
              <w:top w:w="180" w:type="dxa"/>
              <w:left w:w="180" w:type="dxa"/>
              <w:bottom w:w="180" w:type="dxa"/>
              <w:right w:w="180" w:type="dxa"/>
            </w:tcMar>
            <w:vAlign w:val="center"/>
            <w:hideMark/>
          </w:tcPr>
          <w:p w14:paraId="3944D66B" w14:textId="77777777" w:rsidR="003F4D88" w:rsidRDefault="003F4D88">
            <w:pPr>
              <w:rPr>
                <w:rFonts w:ascii="Helvetica" w:hAnsi="Helvetica" w:cs="Helvetica"/>
                <w:color w:val="000000"/>
              </w:rPr>
            </w:pPr>
            <w:r>
              <w:rPr>
                <w:rFonts w:ascii="Helvetica" w:hAnsi="Helvetica" w:cs="Helvetica"/>
                <w:color w:val="000000"/>
              </w:rPr>
              <w:t>0</w:t>
            </w:r>
          </w:p>
        </w:tc>
      </w:tr>
      <w:tr w:rsidR="00AA1A17" w14:paraId="44461AC3" w14:textId="77777777" w:rsidTr="00A46314">
        <w:trPr>
          <w:trHeight w:val="909"/>
        </w:trPr>
        <w:tc>
          <w:tcPr>
            <w:tcW w:w="0" w:type="auto"/>
            <w:shd w:val="clear" w:color="auto" w:fill="FFFFFF"/>
            <w:tcMar>
              <w:top w:w="180" w:type="dxa"/>
              <w:left w:w="180" w:type="dxa"/>
              <w:bottom w:w="180" w:type="dxa"/>
              <w:right w:w="180" w:type="dxa"/>
            </w:tcMar>
            <w:vAlign w:val="center"/>
            <w:hideMark/>
          </w:tcPr>
          <w:p w14:paraId="3147B746" w14:textId="77777777" w:rsidR="003F4D88" w:rsidRDefault="003F4D88">
            <w:pPr>
              <w:rPr>
                <w:rFonts w:ascii="Helvetica" w:hAnsi="Helvetica" w:cs="Helvetica"/>
                <w:color w:val="000000"/>
              </w:rPr>
            </w:pPr>
          </w:p>
        </w:tc>
        <w:tc>
          <w:tcPr>
            <w:tcW w:w="0" w:type="auto"/>
            <w:shd w:val="clear" w:color="auto" w:fill="FFFFFF"/>
            <w:tcMar>
              <w:top w:w="180" w:type="dxa"/>
              <w:left w:w="180" w:type="dxa"/>
              <w:bottom w:w="180" w:type="dxa"/>
              <w:right w:w="180" w:type="dxa"/>
            </w:tcMar>
            <w:vAlign w:val="center"/>
            <w:hideMark/>
          </w:tcPr>
          <w:p w14:paraId="274EC156" w14:textId="06F088F6" w:rsidR="003F4D88" w:rsidRDefault="00901492">
            <w:pPr>
              <w:rPr>
                <w:rFonts w:ascii="Helvetica" w:hAnsi="Helvetica" w:cs="Helvetica"/>
                <w:color w:val="000000"/>
                <w:sz w:val="24"/>
                <w:szCs w:val="24"/>
              </w:rPr>
            </w:pPr>
            <w:hyperlink r:id="rId13" w:history="1">
              <w:r w:rsidR="003F4D88">
                <w:rPr>
                  <w:rStyle w:val="Hyperlink"/>
                  <w:rFonts w:ascii="Helvetica" w:hAnsi="Helvetica" w:cs="Helvetica"/>
                  <w:color w:val="D0112B"/>
                </w:rPr>
                <w:t>BAC 101</w:t>
              </w:r>
            </w:hyperlink>
            <w:r w:rsidR="003F4D88">
              <w:rPr>
                <w:rFonts w:ascii="Helvetica" w:hAnsi="Helvetica" w:cs="Helvetica"/>
                <w:color w:val="000000"/>
              </w:rPr>
              <w:t> and </w:t>
            </w:r>
            <w:hyperlink r:id="rId14" w:history="1">
              <w:r w:rsidR="003F4D88">
                <w:rPr>
                  <w:rStyle w:val="Hyperlink"/>
                  <w:rFonts w:ascii="Helvetica" w:hAnsi="Helvetica" w:cs="Helvetica"/>
                  <w:color w:val="D0112B"/>
                </w:rPr>
                <w:t>BAC 102</w:t>
              </w:r>
            </w:hyperlink>
            <w:r w:rsidR="003F4D88">
              <w:rPr>
                <w:rFonts w:ascii="Helvetica" w:hAnsi="Helvetica" w:cs="Helvetica"/>
                <w:color w:val="000000"/>
              </w:rPr>
              <w:t> (first-year students only); </w:t>
            </w:r>
            <w:r w:rsidR="003465E1">
              <w:rPr>
                <w:rFonts w:ascii="Helvetica" w:hAnsi="Helvetica" w:cs="Helvetica"/>
                <w:color w:val="000000"/>
              </w:rPr>
              <w:t>or</w:t>
            </w:r>
            <w:r w:rsidR="00204855">
              <w:rPr>
                <w:rFonts w:ascii="Helvetica" w:hAnsi="Helvetica" w:cs="Helvetica"/>
                <w:color w:val="000000"/>
              </w:rPr>
              <w:br/>
            </w:r>
            <w:hyperlink r:id="rId15" w:history="1">
              <w:r w:rsidR="003F4D88">
                <w:rPr>
                  <w:rStyle w:val="Hyperlink"/>
                  <w:rFonts w:ascii="Helvetica" w:hAnsi="Helvetica" w:cs="Helvetica"/>
                  <w:color w:val="D0112B"/>
                </w:rPr>
                <w:t>HON 101</w:t>
              </w:r>
            </w:hyperlink>
            <w:r w:rsidR="003F4D88">
              <w:rPr>
                <w:rFonts w:ascii="Helvetica" w:hAnsi="Helvetica" w:cs="Helvetica"/>
                <w:color w:val="000000"/>
              </w:rPr>
              <w:t> and </w:t>
            </w:r>
            <w:hyperlink r:id="rId16" w:history="1">
              <w:r w:rsidR="003F4D88">
                <w:rPr>
                  <w:rStyle w:val="Hyperlink"/>
                  <w:rFonts w:ascii="Helvetica" w:hAnsi="Helvetica" w:cs="Helvetica"/>
                  <w:color w:val="D0112B"/>
                </w:rPr>
                <w:t>HON 102</w:t>
              </w:r>
            </w:hyperlink>
            <w:r w:rsidR="003F4D88">
              <w:rPr>
                <w:rFonts w:ascii="Helvetica" w:hAnsi="Helvetica" w:cs="Helvetica"/>
                <w:color w:val="000000"/>
              </w:rPr>
              <w:t> (first-year Honors Program students only)</w:t>
            </w:r>
            <w:r w:rsidR="003465E1">
              <w:rPr>
                <w:rFonts w:ascii="Helvetica" w:hAnsi="Helvetica" w:cs="Helvetica"/>
                <w:color w:val="000000"/>
              </w:rPr>
              <w:t>; or</w:t>
            </w:r>
            <w:r w:rsidR="003F4D88">
              <w:rPr>
                <w:rFonts w:ascii="Helvetica" w:hAnsi="Helvetica" w:cs="Helvetica"/>
                <w:color w:val="000000"/>
              </w:rPr>
              <w:t> </w:t>
            </w:r>
            <w:r w:rsidR="00204855">
              <w:rPr>
                <w:rFonts w:ascii="Helvetica" w:hAnsi="Helvetica" w:cs="Helvetica"/>
                <w:color w:val="000000"/>
              </w:rPr>
              <w:br/>
            </w:r>
            <w:hyperlink r:id="rId17" w:history="1">
              <w:r w:rsidR="003F4D88">
                <w:rPr>
                  <w:rStyle w:val="Hyperlink"/>
                  <w:rFonts w:ascii="Helvetica" w:hAnsi="Helvetica" w:cs="Helvetica"/>
                  <w:color w:val="D0112B"/>
                </w:rPr>
                <w:t>BAC 104</w:t>
              </w:r>
            </w:hyperlink>
            <w:r w:rsidR="003F4D88">
              <w:rPr>
                <w:rFonts w:ascii="Helvetica" w:hAnsi="Helvetica" w:cs="Helvetica"/>
                <w:color w:val="000000"/>
              </w:rPr>
              <w:t> (veterans only)</w:t>
            </w:r>
          </w:p>
        </w:tc>
        <w:tc>
          <w:tcPr>
            <w:tcW w:w="0" w:type="auto"/>
            <w:shd w:val="clear" w:color="auto" w:fill="FFFFFF"/>
            <w:tcMar>
              <w:top w:w="180" w:type="dxa"/>
              <w:left w:w="180" w:type="dxa"/>
              <w:bottom w:w="180" w:type="dxa"/>
              <w:right w:w="180" w:type="dxa"/>
            </w:tcMar>
            <w:vAlign w:val="center"/>
            <w:hideMark/>
          </w:tcPr>
          <w:p w14:paraId="135BCFF8" w14:textId="77777777" w:rsidR="003F4D88" w:rsidRDefault="003F4D88">
            <w:pPr>
              <w:rPr>
                <w:rFonts w:ascii="Helvetica" w:hAnsi="Helvetica" w:cs="Helvetica"/>
                <w:color w:val="000000"/>
              </w:rPr>
            </w:pPr>
            <w:r>
              <w:rPr>
                <w:rFonts w:ascii="Helvetica" w:hAnsi="Helvetica" w:cs="Helvetica"/>
                <w:color w:val="000000"/>
              </w:rPr>
              <w:t>1 or 2</w:t>
            </w:r>
          </w:p>
        </w:tc>
      </w:tr>
    </w:tbl>
    <w:p w14:paraId="5C0756DA" w14:textId="3EFADC92" w:rsidR="003F4D88" w:rsidRPr="003F4D88" w:rsidRDefault="003F4D88" w:rsidP="003F4D88">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Natural Science Component (</w:t>
      </w:r>
      <w:proofErr w:type="gramStart"/>
      <w:r>
        <w:rPr>
          <w:rFonts w:ascii="Helvetica" w:hAnsi="Helvetica" w:cs="Helvetica"/>
          <w:color w:val="000000"/>
          <w:sz w:val="24"/>
          <w:szCs w:val="24"/>
        </w:rPr>
        <w:t>NS)  (</w:t>
      </w:r>
      <w:proofErr w:type="gramEnd"/>
      <w:r>
        <w:rPr>
          <w:rFonts w:ascii="Helvetica" w:hAnsi="Helvetica" w:cs="Helvetica"/>
          <w:color w:val="000000"/>
          <w:sz w:val="24"/>
          <w:szCs w:val="24"/>
        </w:rPr>
        <w:t>6 Credits)</w:t>
      </w:r>
    </w:p>
    <w:p w14:paraId="23180914" w14:textId="0CCF953E" w:rsidR="003F4D88" w:rsidRDefault="00012CF8" w:rsidP="00041971">
      <w:pPr>
        <w:rPr>
          <w:sz w:val="36"/>
          <w:szCs w:val="36"/>
        </w:rPr>
      </w:pPr>
      <w:r>
        <w:rPr>
          <w:rFonts w:ascii="Helvetica" w:hAnsi="Helvetica" w:cs="Helvetica"/>
          <w:color w:val="000000"/>
          <w:shd w:val="clear" w:color="auto" w:fill="FFFFFF"/>
        </w:rPr>
        <w:br/>
        <w:t xml:space="preserve">One biological and one physical or chemical science course are required. A science course </w:t>
      </w:r>
      <w:proofErr w:type="gramStart"/>
      <w:r>
        <w:rPr>
          <w:rFonts w:ascii="Helvetica" w:hAnsi="Helvetica" w:cs="Helvetica"/>
          <w:color w:val="000000"/>
          <w:shd w:val="clear" w:color="auto" w:fill="FFFFFF"/>
        </w:rPr>
        <w:t>is considered to be</w:t>
      </w:r>
      <w:proofErr w:type="gramEnd"/>
      <w:r>
        <w:rPr>
          <w:rFonts w:ascii="Helvetica" w:hAnsi="Helvetica" w:cs="Helvetica"/>
          <w:color w:val="000000"/>
          <w:shd w:val="clear" w:color="auto" w:fill="FFFFFF"/>
        </w:rPr>
        <w:t xml:space="preserve"> a lecture course or a combination of lecture and laboratory. Laboratory course credit without accompanying lecture course credit cannot be used to fulfill this requirement.</w:t>
      </w:r>
      <w:r w:rsidR="00813359">
        <w:rPr>
          <w:rFonts w:ascii="Helvetica" w:hAnsi="Helvetica" w:cs="Helvetica"/>
          <w:color w:val="000000"/>
          <w:shd w:val="clear" w:color="auto" w:fill="FFFFFF"/>
        </w:rPr>
        <w:br/>
      </w:r>
      <w:hyperlink r:id="rId18" w:history="1">
        <w:r w:rsidR="00813359" w:rsidRPr="009E7FFB">
          <w:rPr>
            <w:rStyle w:val="Hyperlink"/>
            <w:rFonts w:ascii="Helvetica" w:hAnsi="Helvetica" w:cs="Helvetica"/>
            <w:color w:val="auto"/>
          </w:rPr>
          <w:t>(</w:t>
        </w:r>
        <w:r w:rsidR="009E7FFB">
          <w:rPr>
            <w:rStyle w:val="Hyperlink"/>
            <w:rFonts w:ascii="Helvetica" w:hAnsi="Helvetica" w:cs="Helvetica"/>
            <w:color w:val="auto"/>
          </w:rPr>
          <w:t xml:space="preserve">See </w:t>
        </w:r>
        <w:r w:rsidR="00813359" w:rsidRPr="009E7FFB">
          <w:rPr>
            <w:rStyle w:val="Hyperlink"/>
            <w:rFonts w:ascii="Helvetica" w:hAnsi="Helvetica" w:cs="Helvetica"/>
            <w:color w:val="auto"/>
          </w:rPr>
          <w:t>Catalog Source)</w:t>
        </w:r>
      </w:hyperlink>
      <w:r w:rsidR="00A46314">
        <w:rPr>
          <w:rFonts w:ascii="Helvetica" w:hAnsi="Helvetica" w:cs="Helvetica"/>
        </w:rPr>
        <w:br/>
      </w:r>
    </w:p>
    <w:tbl>
      <w:tblPr>
        <w:tblStyle w:val="TableGridLight"/>
        <w:tblW w:w="9000" w:type="dxa"/>
        <w:tblLook w:val="04A0" w:firstRow="1" w:lastRow="0" w:firstColumn="1" w:lastColumn="0" w:noHBand="0" w:noVBand="1"/>
      </w:tblPr>
      <w:tblGrid>
        <w:gridCol w:w="2088"/>
        <w:gridCol w:w="6209"/>
        <w:gridCol w:w="703"/>
      </w:tblGrid>
      <w:tr w:rsidR="00BC31DE" w14:paraId="61AD4A6B" w14:textId="77777777" w:rsidTr="00BC31DE">
        <w:tc>
          <w:tcPr>
            <w:tcW w:w="0" w:type="auto"/>
            <w:shd w:val="clear" w:color="auto" w:fill="D9D9D9" w:themeFill="background1" w:themeFillShade="D9"/>
          </w:tcPr>
          <w:p w14:paraId="377B3213" w14:textId="660DAE7C" w:rsidR="00BC31DE" w:rsidRPr="00BC31DE" w:rsidRDefault="00BC31DE" w:rsidP="003F4D88">
            <w:pPr>
              <w:rPr>
                <w:rFonts w:ascii="Helvetica" w:hAnsi="Helvetica" w:cs="Helvetica"/>
                <w:b/>
                <w:bCs/>
                <w:color w:val="000000"/>
              </w:rPr>
            </w:pPr>
            <w:r w:rsidRPr="00BC31DE">
              <w:rPr>
                <w:rFonts w:ascii="Helvetica" w:hAnsi="Helvetica" w:cs="Helvetica"/>
                <w:b/>
                <w:bCs/>
                <w:color w:val="000000"/>
              </w:rPr>
              <w:t>Course</w:t>
            </w:r>
            <w:r>
              <w:rPr>
                <w:rFonts w:ascii="Helvetica" w:hAnsi="Helvetica" w:cs="Helvetica"/>
                <w:b/>
                <w:bCs/>
                <w:color w:val="000000"/>
              </w:rPr>
              <w:t xml:space="preserve"> </w:t>
            </w:r>
            <w:r w:rsidRPr="00BC31DE">
              <w:rPr>
                <w:rFonts w:ascii="Helvetica" w:hAnsi="Helvetica" w:cs="Helvetica"/>
                <w:b/>
                <w:bCs/>
                <w:color w:val="000000"/>
              </w:rPr>
              <w:t>Code</w:t>
            </w:r>
          </w:p>
        </w:tc>
        <w:tc>
          <w:tcPr>
            <w:tcW w:w="0" w:type="auto"/>
            <w:shd w:val="clear" w:color="auto" w:fill="D9D9D9" w:themeFill="background1" w:themeFillShade="D9"/>
          </w:tcPr>
          <w:p w14:paraId="0C3CE776" w14:textId="6FBD239E" w:rsidR="00BC31DE" w:rsidRPr="00BC31DE" w:rsidRDefault="00BC31DE" w:rsidP="003F4D88">
            <w:pPr>
              <w:rPr>
                <w:rFonts w:ascii="Helvetica" w:hAnsi="Helvetica" w:cs="Helvetica"/>
                <w:b/>
                <w:bCs/>
                <w:color w:val="000000"/>
              </w:rPr>
            </w:pPr>
            <w:r w:rsidRPr="00BC31DE">
              <w:rPr>
                <w:rFonts w:ascii="Helvetica" w:hAnsi="Helvetica" w:cs="Helvetica"/>
                <w:b/>
                <w:bCs/>
                <w:color w:val="000000"/>
              </w:rPr>
              <w:t>COURSE TITLE</w:t>
            </w:r>
            <w:r w:rsidR="004A1B83">
              <w:rPr>
                <w:rFonts w:ascii="Helvetica" w:hAnsi="Helvetica" w:cs="Helvetica"/>
                <w:b/>
                <w:bCs/>
                <w:color w:val="000000"/>
              </w:rPr>
              <w:t xml:space="preserve"> (NATURAL SCIENCES)</w:t>
            </w:r>
          </w:p>
        </w:tc>
        <w:tc>
          <w:tcPr>
            <w:tcW w:w="0" w:type="auto"/>
            <w:shd w:val="clear" w:color="auto" w:fill="D9D9D9" w:themeFill="background1" w:themeFillShade="D9"/>
          </w:tcPr>
          <w:p w14:paraId="17884434" w14:textId="01F2CB18" w:rsidR="00BC31DE" w:rsidRPr="00BC31DE" w:rsidRDefault="00BC31DE" w:rsidP="003F4D88">
            <w:pPr>
              <w:rPr>
                <w:rFonts w:ascii="Helvetica" w:hAnsi="Helvetica" w:cs="Helvetica"/>
                <w:b/>
                <w:bCs/>
                <w:color w:val="000000"/>
              </w:rPr>
            </w:pPr>
            <w:r w:rsidRPr="00BC31DE">
              <w:rPr>
                <w:rFonts w:ascii="Helvetica" w:hAnsi="Helvetica" w:cs="Helvetica"/>
                <w:b/>
                <w:bCs/>
                <w:color w:val="000000"/>
              </w:rPr>
              <w:t>CR</w:t>
            </w:r>
          </w:p>
        </w:tc>
      </w:tr>
      <w:tr w:rsidR="00BC31DE" w14:paraId="0041E37F" w14:textId="77777777" w:rsidTr="00BC31DE">
        <w:tc>
          <w:tcPr>
            <w:tcW w:w="0" w:type="auto"/>
            <w:hideMark/>
          </w:tcPr>
          <w:p w14:paraId="09895A59" w14:textId="5A70AA18" w:rsidR="003F4D88" w:rsidRDefault="00BC31DE" w:rsidP="003F4D88">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0" w:type="auto"/>
            <w:hideMark/>
          </w:tcPr>
          <w:p w14:paraId="755BC2B3" w14:textId="3DF7BF5D" w:rsidR="003F4D88" w:rsidRDefault="00BC31DE" w:rsidP="003F4D88">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[Physical Science: Write Course Name Here</w:t>
            </w:r>
            <w:r w:rsidR="00FA2FC2">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0" w:type="auto"/>
            <w:hideMark/>
          </w:tcPr>
          <w:p w14:paraId="5C4939F9" w14:textId="72B24D3C" w:rsidR="003F4D88" w:rsidRDefault="00BC31DE" w:rsidP="003F4D88">
            <w:pPr>
              <w:rPr>
                <w:rFonts w:ascii="Helvetica" w:hAnsi="Helvetica" w:cs="Helvetica"/>
                <w:color w:val="000000"/>
              </w:rPr>
            </w:pPr>
            <w:r>
              <w:rPr>
                <w:rFonts w:ascii="Helvetica" w:hAnsi="Helvetica" w:cs="Helvetica"/>
                <w:color w:val="000000"/>
              </w:rPr>
              <w:br/>
            </w:r>
            <w:r w:rsidR="003F4D88">
              <w:rPr>
                <w:rFonts w:ascii="Helvetica" w:hAnsi="Helvetica" w:cs="Helvetica"/>
                <w:color w:val="000000"/>
              </w:rPr>
              <w:t>3</w:t>
            </w:r>
          </w:p>
        </w:tc>
      </w:tr>
      <w:tr w:rsidR="00BC31DE" w14:paraId="7BCD1372" w14:textId="77777777" w:rsidTr="00BC31DE">
        <w:tc>
          <w:tcPr>
            <w:tcW w:w="0" w:type="auto"/>
            <w:hideMark/>
          </w:tcPr>
          <w:p w14:paraId="7AC13109" w14:textId="1B7BAD41" w:rsidR="003F4D88" w:rsidRDefault="00BC31DE" w:rsidP="003F4D88">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0" w:type="auto"/>
            <w:hideMark/>
          </w:tcPr>
          <w:p w14:paraId="6083256C" w14:textId="3A271F7A" w:rsidR="003F4D88" w:rsidRDefault="00BC31DE" w:rsidP="003F4D88">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t>
            </w:r>
            <w:r>
              <w:rPr>
                <w:rFonts w:ascii="Helvetica" w:hAnsi="Helvetica" w:cs="Helvetica"/>
                <w:color w:val="808080" w:themeColor="background1" w:themeShade="80"/>
              </w:rPr>
              <w:t>Biological</w:t>
            </w:r>
            <w:r w:rsidRPr="00BC31DE">
              <w:rPr>
                <w:rFonts w:ascii="Helvetica" w:hAnsi="Helvetica" w:cs="Helvetica"/>
                <w:color w:val="808080" w:themeColor="background1" w:themeShade="80"/>
              </w:rPr>
              <w:t xml:space="preserve"> Science: Write Course Name Here</w:t>
            </w:r>
            <w:r w:rsidR="00FA2FC2">
              <w:rPr>
                <w:rFonts w:ascii="Helvetica" w:hAnsi="Helvetica" w:cs="Helvetica"/>
                <w:color w:val="808080" w:themeColor="background1" w:themeShade="80"/>
              </w:rPr>
              <w:t>]</w:t>
            </w:r>
          </w:p>
        </w:tc>
        <w:tc>
          <w:tcPr>
            <w:tcW w:w="0" w:type="auto"/>
            <w:hideMark/>
          </w:tcPr>
          <w:p w14:paraId="223F91E7" w14:textId="3D49E099" w:rsidR="003F4D88" w:rsidRDefault="00BC31DE" w:rsidP="003F4D88">
            <w:pPr>
              <w:rPr>
                <w:rFonts w:ascii="Helvetica" w:hAnsi="Helvetica" w:cs="Helvetica"/>
                <w:color w:val="000000"/>
              </w:rPr>
            </w:pPr>
            <w:r>
              <w:rPr>
                <w:rFonts w:ascii="Helvetica" w:hAnsi="Helvetica" w:cs="Helvetica"/>
                <w:color w:val="000000"/>
              </w:rPr>
              <w:br/>
            </w:r>
            <w:r w:rsidR="003F4D88">
              <w:rPr>
                <w:rFonts w:ascii="Helvetica" w:hAnsi="Helvetica" w:cs="Helvetica"/>
                <w:color w:val="000000"/>
              </w:rPr>
              <w:t>3</w:t>
            </w:r>
          </w:p>
        </w:tc>
      </w:tr>
    </w:tbl>
    <w:p w14:paraId="724B49A1" w14:textId="77777777" w:rsidR="00042CF4" w:rsidRDefault="00042CF4" w:rsidP="00042CF4">
      <w:pPr>
        <w:rPr>
          <w:sz w:val="36"/>
          <w:szCs w:val="36"/>
        </w:rPr>
      </w:pPr>
    </w:p>
    <w:p w14:paraId="4D548AA4" w14:textId="4E8B12DF" w:rsidR="00042CF4" w:rsidRDefault="00042CF4" w:rsidP="00042CF4">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sidRPr="00042CF4">
        <w:rPr>
          <w:rFonts w:ascii="Helvetica" w:hAnsi="Helvetica" w:cs="Helvetica"/>
          <w:color w:val="000000"/>
          <w:sz w:val="24"/>
          <w:szCs w:val="24"/>
        </w:rPr>
        <w:t>Humanities/Fine Arts Component</w:t>
      </w:r>
      <w:r>
        <w:rPr>
          <w:rFonts w:ascii="Helvetica" w:hAnsi="Helvetica" w:cs="Helvetica"/>
          <w:color w:val="000000"/>
          <w:sz w:val="24"/>
          <w:szCs w:val="24"/>
        </w:rPr>
        <w:t xml:space="preserve"> (HFA)</w:t>
      </w:r>
      <w:r w:rsidR="00012CF8">
        <w:rPr>
          <w:rFonts w:ascii="Helvetica" w:hAnsi="Helvetica" w:cs="Helvetica"/>
          <w:color w:val="000000"/>
          <w:sz w:val="24"/>
          <w:szCs w:val="24"/>
        </w:rPr>
        <w:t xml:space="preserve"> (11 Credits minimum)</w:t>
      </w:r>
    </w:p>
    <w:p w14:paraId="1458B076" w14:textId="77777777" w:rsidR="00042CF4" w:rsidRDefault="00042CF4" w:rsidP="00042CF4">
      <w:pPr>
        <w:rPr>
          <w:rFonts w:ascii="Helvetica" w:hAnsi="Helvetica" w:cs="Helvetica"/>
          <w:color w:val="000000"/>
        </w:rPr>
      </w:pPr>
      <w:r>
        <w:rPr>
          <w:rFonts w:ascii="Helvetica" w:hAnsi="Helvetica" w:cs="Helvetica"/>
          <w:color w:val="000000"/>
        </w:rPr>
        <w:br/>
        <w:t>To fulfill this requirement, students must take courses in the following disciplines: dance, English/literature, foreign languages, linguistics, music, philosophy, religion, speech and theatre, plus those art, communication, writing and women’s and gender studies courses so designated in the </w:t>
      </w:r>
      <w:hyperlink r:id="rId19" w:history="1">
        <w:r w:rsidRPr="00373161">
          <w:rPr>
            <w:rStyle w:val="Hyperlink"/>
            <w:rFonts w:ascii="Helvetica" w:hAnsi="Helvetica" w:cs="Helvetica"/>
            <w:color w:val="ED7D31" w:themeColor="accent2"/>
          </w:rPr>
          <w:t>Course Descriptions</w:t>
        </w:r>
      </w:hyperlink>
      <w:r>
        <w:rPr>
          <w:rFonts w:ascii="Helvetica" w:hAnsi="Helvetica" w:cs="Helvetica"/>
          <w:color w:val="000000"/>
        </w:rPr>
        <w:t xml:space="preserve"> section of this catalog. </w:t>
      </w:r>
    </w:p>
    <w:p w14:paraId="2D5C7EDC" w14:textId="77777777" w:rsidR="00012CF8" w:rsidRPr="00373161" w:rsidRDefault="00042CF4" w:rsidP="00042CF4">
      <w:pPr>
        <w:rPr>
          <w:rFonts w:ascii="Helvetica" w:hAnsi="Helvetica" w:cs="Helvetica"/>
          <w:color w:val="ED7D31" w:themeColor="accent2"/>
        </w:rPr>
      </w:pPr>
      <w:r>
        <w:rPr>
          <w:rFonts w:ascii="Helvetica" w:hAnsi="Helvetica" w:cs="Helvetica"/>
          <w:color w:val="000000"/>
        </w:rPr>
        <w:t xml:space="preserve">Courses taken to fulfill this requirement must be selected from </w:t>
      </w:r>
      <w:r w:rsidRPr="00373161">
        <w:rPr>
          <w:rFonts w:ascii="Helvetica" w:hAnsi="Helvetica" w:cs="Helvetica"/>
          <w:b/>
          <w:bCs/>
          <w:color w:val="ED7D31" w:themeColor="accent2"/>
        </w:rPr>
        <w:t>at least two different disciplines</w:t>
      </w:r>
      <w:r w:rsidRPr="00373161">
        <w:rPr>
          <w:rFonts w:ascii="Helvetica" w:hAnsi="Helvetica" w:cs="Helvetica"/>
          <w:color w:val="ED7D31" w:themeColor="accent2"/>
        </w:rPr>
        <w:t xml:space="preserve">. </w:t>
      </w:r>
    </w:p>
    <w:p w14:paraId="3D9D707C" w14:textId="0F2C30E5" w:rsidR="00042CF4" w:rsidRDefault="00042CF4" w:rsidP="00042CF4">
      <w:pPr>
        <w:rPr>
          <w:rFonts w:ascii="Helvetica" w:hAnsi="Helvetica" w:cs="Helvetica"/>
          <w:color w:val="000000"/>
        </w:rPr>
      </w:pPr>
      <w:r>
        <w:rPr>
          <w:rFonts w:ascii="Helvetica" w:hAnsi="Helvetica" w:cs="Helvetica"/>
          <w:color w:val="000000"/>
        </w:rPr>
        <w:t xml:space="preserve">Students may apply </w:t>
      </w:r>
      <w:r w:rsidRPr="00373161">
        <w:rPr>
          <w:rFonts w:ascii="Helvetica" w:hAnsi="Helvetica" w:cs="Helvetica"/>
          <w:b/>
          <w:bCs/>
          <w:color w:val="ED7D31" w:themeColor="accent2"/>
        </w:rPr>
        <w:t>up to 4 credit hours in studio/performance-oriented courses</w:t>
      </w:r>
      <w:r w:rsidRPr="00373161">
        <w:rPr>
          <w:rFonts w:ascii="Helvetica" w:hAnsi="Helvetica" w:cs="Helvetica"/>
          <w:color w:val="ED7D31" w:themeColor="accent2"/>
        </w:rPr>
        <w:t xml:space="preserve"> </w:t>
      </w:r>
      <w:r>
        <w:rPr>
          <w:rFonts w:ascii="Helvetica" w:hAnsi="Helvetica" w:cs="Helvetica"/>
          <w:color w:val="000000"/>
        </w:rPr>
        <w:t>toward this requirement. To qualify for the studio/performance designation, the majority of the course must focus on the student’s creation or performance of works (see </w:t>
      </w:r>
      <w:hyperlink r:id="rId20" w:history="1">
        <w:r w:rsidRPr="00373161">
          <w:rPr>
            <w:rStyle w:val="Hyperlink"/>
            <w:rFonts w:ascii="Helvetica" w:hAnsi="Helvetica" w:cs="Helvetica"/>
            <w:color w:val="ED7D31" w:themeColor="accent2"/>
          </w:rPr>
          <w:t>Course Descriptions</w:t>
        </w:r>
      </w:hyperlink>
      <w:r>
        <w:rPr>
          <w:rFonts w:ascii="Helvetica" w:hAnsi="Helvetica" w:cs="Helvetica"/>
          <w:color w:val="000000"/>
        </w:rPr>
        <w:t xml:space="preserve">). </w:t>
      </w:r>
    </w:p>
    <w:p w14:paraId="720727AE" w14:textId="77777777" w:rsidR="00BC31DE" w:rsidRDefault="00042CF4" w:rsidP="00012CF8">
      <w:pPr>
        <w:rPr>
          <w:rFonts w:ascii="Helvetica" w:hAnsi="Helvetica" w:cs="Helvetica"/>
        </w:rPr>
      </w:pPr>
      <w:r>
        <w:rPr>
          <w:rFonts w:ascii="Helvetica" w:hAnsi="Helvetica" w:cs="Helvetica"/>
          <w:color w:val="000000"/>
        </w:rPr>
        <w:t xml:space="preserve">Courses used to satisfy requirements in the humanities/fine arts component </w:t>
      </w:r>
      <w:r w:rsidRPr="00042CF4">
        <w:rPr>
          <w:rFonts w:ascii="Helvetica" w:hAnsi="Helvetica" w:cs="Helvetica"/>
          <w:b/>
          <w:bCs/>
          <w:color w:val="FF0000"/>
        </w:rPr>
        <w:t>cannot be used to satisfy requirements in the major</w:t>
      </w:r>
      <w:r>
        <w:rPr>
          <w:rFonts w:ascii="Helvetica" w:hAnsi="Helvetica" w:cs="Helvetica"/>
          <w:color w:val="000000"/>
        </w:rPr>
        <w:t xml:space="preserve"> for students with one major, except where specified elsewhere in the catalog, but may be used to satisfy requirements in any minor and in one major for students with two majors.</w:t>
      </w:r>
      <w:r w:rsidRPr="009E7FFB">
        <w:rPr>
          <w:rFonts w:ascii="Helvetica" w:hAnsi="Helvetica" w:cs="Helvetica"/>
        </w:rPr>
        <w:t xml:space="preserve"> </w:t>
      </w:r>
      <w:hyperlink r:id="rId21" w:history="1">
        <w:r w:rsidR="00813359" w:rsidRPr="009E7FFB">
          <w:rPr>
            <w:rStyle w:val="Hyperlink"/>
            <w:rFonts w:ascii="Helvetica" w:hAnsi="Helvetica" w:cs="Helvetica"/>
            <w:color w:val="auto"/>
          </w:rPr>
          <w:t>(</w:t>
        </w:r>
        <w:r w:rsidR="009E7FFB" w:rsidRPr="009E7FFB">
          <w:rPr>
            <w:rStyle w:val="Hyperlink"/>
            <w:rFonts w:ascii="Helvetica" w:hAnsi="Helvetica" w:cs="Helvetica"/>
            <w:color w:val="auto"/>
          </w:rPr>
          <w:t xml:space="preserve">See </w:t>
        </w:r>
        <w:r w:rsidR="00813359" w:rsidRPr="009E7FFB">
          <w:rPr>
            <w:rStyle w:val="Hyperlink"/>
            <w:rFonts w:ascii="Helvetica" w:hAnsi="Helvetica" w:cs="Helvetica"/>
            <w:color w:val="auto"/>
          </w:rPr>
          <w:t>Catalog Source</w:t>
        </w:r>
        <w:r w:rsidRPr="009E7FFB">
          <w:rPr>
            <w:rStyle w:val="Hyperlink"/>
            <w:rFonts w:ascii="Helvetica" w:hAnsi="Helvetica" w:cs="Helvetica"/>
            <w:color w:val="auto"/>
          </w:rPr>
          <w:t>)</w:t>
        </w:r>
      </w:hyperlink>
    </w:p>
    <w:p w14:paraId="2CC0034F" w14:textId="77777777" w:rsidR="00BC31DE" w:rsidRDefault="00BC31DE" w:rsidP="00012CF8">
      <w:pPr>
        <w:rPr>
          <w:rFonts w:ascii="Helvetica" w:hAnsi="Helvetica" w:cs="Helvetica"/>
        </w:rPr>
      </w:pPr>
    </w:p>
    <w:tbl>
      <w:tblPr>
        <w:tblStyle w:val="TableGridLight"/>
        <w:tblW w:w="9000" w:type="dxa"/>
        <w:tblLook w:val="04A0" w:firstRow="1" w:lastRow="0" w:firstColumn="1" w:lastColumn="0" w:noHBand="0" w:noVBand="1"/>
      </w:tblPr>
      <w:tblGrid>
        <w:gridCol w:w="1975"/>
        <w:gridCol w:w="5490"/>
        <w:gridCol w:w="1535"/>
      </w:tblGrid>
      <w:tr w:rsidR="00BC31DE" w14:paraId="3EE4210E" w14:textId="77777777" w:rsidTr="00DE45BD">
        <w:trPr>
          <w:trHeight w:val="503"/>
        </w:trPr>
        <w:tc>
          <w:tcPr>
            <w:tcW w:w="1975" w:type="dxa"/>
            <w:shd w:val="clear" w:color="auto" w:fill="D9D9D9" w:themeFill="background1" w:themeFillShade="D9"/>
          </w:tcPr>
          <w:p w14:paraId="5D4BBBA0" w14:textId="77777777" w:rsidR="00BC31DE" w:rsidRPr="00BC31DE" w:rsidRDefault="00BC31DE" w:rsidP="00622203">
            <w:pPr>
              <w:rPr>
                <w:rFonts w:ascii="Helvetica" w:hAnsi="Helvetica" w:cs="Helvetica"/>
                <w:b/>
                <w:bCs/>
                <w:color w:val="000000"/>
              </w:rPr>
            </w:pPr>
            <w:r w:rsidRPr="00BC31DE">
              <w:rPr>
                <w:rFonts w:ascii="Helvetica" w:hAnsi="Helvetica" w:cs="Helvetica"/>
                <w:b/>
                <w:bCs/>
                <w:color w:val="000000"/>
              </w:rPr>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3D69BF5E" w14:textId="31E67EBE" w:rsidR="00BC31DE" w:rsidRPr="00BC31DE" w:rsidRDefault="00BC31DE" w:rsidP="00622203">
            <w:pPr>
              <w:rPr>
                <w:rFonts w:ascii="Helvetica" w:hAnsi="Helvetica" w:cs="Helvetica"/>
                <w:b/>
                <w:bCs/>
                <w:color w:val="000000"/>
              </w:rPr>
            </w:pPr>
            <w:r w:rsidRPr="00BC31DE">
              <w:rPr>
                <w:rFonts w:ascii="Helvetica" w:hAnsi="Helvetica" w:cs="Helvetica"/>
                <w:b/>
                <w:bCs/>
                <w:color w:val="000000"/>
              </w:rPr>
              <w:t>COURSE TITLE</w:t>
            </w:r>
            <w:r w:rsidR="004A1B83">
              <w:rPr>
                <w:rFonts w:ascii="Helvetica" w:hAnsi="Helvetica" w:cs="Helvetica"/>
                <w:b/>
                <w:bCs/>
                <w:color w:val="000000"/>
              </w:rPr>
              <w:t>S (HUMANITIES/FINE ARTS)</w:t>
            </w:r>
          </w:p>
        </w:tc>
        <w:tc>
          <w:tcPr>
            <w:tcW w:w="1535" w:type="dxa"/>
            <w:shd w:val="clear" w:color="auto" w:fill="D9D9D9" w:themeFill="background1" w:themeFillShade="D9"/>
          </w:tcPr>
          <w:p w14:paraId="1CDF559D" w14:textId="77777777" w:rsidR="00BC31DE" w:rsidRPr="00BC31DE" w:rsidRDefault="00BC31DE" w:rsidP="00622203">
            <w:pPr>
              <w:rPr>
                <w:rFonts w:ascii="Helvetica" w:hAnsi="Helvetica" w:cs="Helvetica"/>
                <w:b/>
                <w:bCs/>
                <w:color w:val="000000"/>
              </w:rPr>
            </w:pPr>
            <w:r w:rsidRPr="00BC31DE">
              <w:rPr>
                <w:rFonts w:ascii="Helvetica" w:hAnsi="Helvetica" w:cs="Helvetica"/>
                <w:b/>
                <w:bCs/>
                <w:color w:val="000000"/>
              </w:rPr>
              <w:t>CR</w:t>
            </w:r>
          </w:p>
        </w:tc>
      </w:tr>
      <w:tr w:rsidR="00BC31DE" w14:paraId="23FEBAF4" w14:textId="77777777" w:rsidTr="00BC31DE">
        <w:tc>
          <w:tcPr>
            <w:tcW w:w="1975" w:type="dxa"/>
            <w:hideMark/>
          </w:tcPr>
          <w:p w14:paraId="50D4F8B1" w14:textId="77777777" w:rsidR="00BC31DE" w:rsidRDefault="00BC31DE"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155579A4" w14:textId="02B135CC" w:rsidR="00BC31DE" w:rsidRDefault="00BC31DE"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0B284C2B" w14:textId="694BB027" w:rsidR="00BC31DE" w:rsidRPr="00716408" w:rsidRDefault="00716408"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00BC31DE" w:rsidRPr="00716408">
              <w:rPr>
                <w:rFonts w:ascii="Helvetica" w:hAnsi="Helvetica" w:cs="Helvetica"/>
                <w:color w:val="808080" w:themeColor="background1" w:themeShade="80"/>
              </w:rPr>
              <w:br/>
            </w:r>
          </w:p>
        </w:tc>
      </w:tr>
      <w:tr w:rsidR="00BC31DE" w14:paraId="6B1EE6B8" w14:textId="77777777" w:rsidTr="00BC31DE">
        <w:tc>
          <w:tcPr>
            <w:tcW w:w="1975" w:type="dxa"/>
            <w:hideMark/>
          </w:tcPr>
          <w:p w14:paraId="7E56F85B" w14:textId="77777777" w:rsidR="00BC31DE" w:rsidRDefault="00BC31DE"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6982B377" w14:textId="4F430456" w:rsidR="00BC31DE" w:rsidRDefault="00BC31DE"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p>
        </w:tc>
        <w:tc>
          <w:tcPr>
            <w:tcW w:w="1535" w:type="dxa"/>
            <w:hideMark/>
          </w:tcPr>
          <w:p w14:paraId="562BD889" w14:textId="7C6FB2D3" w:rsidR="00BC31DE" w:rsidRDefault="00716408" w:rsidP="00622203">
            <w:pPr>
              <w:rPr>
                <w:rFonts w:ascii="Helvetica" w:hAnsi="Helvetica" w:cs="Helvetica"/>
                <w:color w:val="000000"/>
              </w:rPr>
            </w:pPr>
            <w:r>
              <w:rPr>
                <w:rFonts w:ascii="Helvetica" w:hAnsi="Helvetica" w:cs="Helvetica"/>
                <w:color w:val="808080" w:themeColor="background1" w:themeShade="80"/>
              </w:rPr>
              <w:br/>
              <w:t>#</w:t>
            </w:r>
          </w:p>
        </w:tc>
      </w:tr>
      <w:tr w:rsidR="00DE45BD" w14:paraId="4F5EC0B4" w14:textId="77777777" w:rsidTr="00BC31DE">
        <w:tc>
          <w:tcPr>
            <w:tcW w:w="1975" w:type="dxa"/>
          </w:tcPr>
          <w:p w14:paraId="15CB5E87" w14:textId="60625690" w:rsidR="00DE45BD" w:rsidRDefault="00DE45BD" w:rsidP="00DE45BD">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tcPr>
          <w:p w14:paraId="35F612DF" w14:textId="379FAC27" w:rsidR="00DE45BD" w:rsidRDefault="00DE45BD" w:rsidP="00DE45BD">
            <w:pPr>
              <w:rPr>
                <w:rFonts w:ascii="Helvetica" w:hAnsi="Helvetica" w:cs="Helvetica"/>
                <w:color w:val="808080" w:themeColor="background1" w:themeShade="80"/>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p>
        </w:tc>
        <w:tc>
          <w:tcPr>
            <w:tcW w:w="1535" w:type="dxa"/>
          </w:tcPr>
          <w:p w14:paraId="3C3EC6D5" w14:textId="039C25D8" w:rsidR="00DE45BD" w:rsidRDefault="00DE45BD" w:rsidP="00DE45BD">
            <w:pPr>
              <w:rPr>
                <w:rFonts w:ascii="Helvetica" w:hAnsi="Helvetica" w:cs="Helvetica"/>
                <w:color w:val="000000"/>
              </w:rPr>
            </w:pPr>
            <w:r>
              <w:rPr>
                <w:rFonts w:ascii="Helvetica" w:hAnsi="Helvetica" w:cs="Helvetica"/>
                <w:color w:val="808080" w:themeColor="background1" w:themeShade="80"/>
              </w:rPr>
              <w:br/>
              <w:t>#</w:t>
            </w:r>
          </w:p>
        </w:tc>
      </w:tr>
    </w:tbl>
    <w:p w14:paraId="234418C4" w14:textId="178A392C" w:rsidR="00012CF8" w:rsidRPr="009E7FFB" w:rsidRDefault="009E7FFB" w:rsidP="00012CF8">
      <w:pPr>
        <w:rPr>
          <w:rFonts w:ascii="Helvetica" w:hAnsi="Helvetica" w:cs="Helvetica"/>
          <w:color w:val="000000"/>
        </w:rPr>
      </w:pPr>
      <w:r>
        <w:rPr>
          <w:rFonts w:ascii="Helvetica" w:hAnsi="Helvetica" w:cs="Helvetica"/>
          <w:color w:val="000000"/>
        </w:rPr>
        <w:br/>
      </w:r>
    </w:p>
    <w:p w14:paraId="0676D014" w14:textId="10B51D28" w:rsidR="00012CF8" w:rsidRDefault="00012CF8" w:rsidP="00012CF8">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Social Science Component (SS) (11 Credits Minimum)</w:t>
      </w:r>
    </w:p>
    <w:p w14:paraId="7446090A" w14:textId="77777777" w:rsidR="00D10813" w:rsidRDefault="00012CF8" w:rsidP="00012CF8">
      <w:pPr>
        <w:rPr>
          <w:rFonts w:ascii="Helvetica" w:hAnsi="Helvetica" w:cs="Helvetica"/>
          <w:color w:val="000000"/>
          <w:shd w:val="clear" w:color="auto" w:fill="FFFFFF"/>
        </w:rPr>
      </w:pPr>
      <w:r>
        <w:rPr>
          <w:rFonts w:ascii="Helvetica" w:hAnsi="Helvetica" w:cs="Helvetica"/>
          <w:color w:val="000000"/>
        </w:rPr>
        <w:br/>
      </w:r>
      <w:r w:rsidR="00D10813">
        <w:rPr>
          <w:rFonts w:ascii="Helvetica" w:hAnsi="Helvetica" w:cs="Helvetica"/>
          <w:color w:val="000000"/>
          <w:shd w:val="clear" w:color="auto" w:fill="FFFFFF"/>
        </w:rPr>
        <w:t xml:space="preserve">To fulfill this requirement, students must take </w:t>
      </w:r>
      <w:r w:rsidR="00D10813" w:rsidRPr="00373161">
        <w:rPr>
          <w:rFonts w:ascii="Helvetica" w:hAnsi="Helvetica" w:cs="Helvetica"/>
          <w:b/>
          <w:bCs/>
          <w:color w:val="ED7D31" w:themeColor="accent2"/>
          <w:shd w:val="clear" w:color="auto" w:fill="FFFFFF"/>
        </w:rPr>
        <w:t>courses in the following disciplines</w:t>
      </w:r>
      <w:r w:rsidR="00D10813" w:rsidRPr="00373161">
        <w:rPr>
          <w:rFonts w:ascii="Helvetica" w:hAnsi="Helvetica" w:cs="Helvetica"/>
          <w:color w:val="ED7D31" w:themeColor="accent2"/>
          <w:shd w:val="clear" w:color="auto" w:fill="FFFFFF"/>
        </w:rPr>
        <w:t xml:space="preserve">: </w:t>
      </w:r>
      <w:r w:rsidR="00D10813">
        <w:rPr>
          <w:rFonts w:ascii="Helvetica" w:hAnsi="Helvetica" w:cs="Helvetica"/>
          <w:color w:val="000000"/>
          <w:shd w:val="clear" w:color="auto" w:fill="FFFFFF"/>
        </w:rPr>
        <w:t>economics, geography, history, political science, psychology, sociology, and urban studies, plus those communication, criminology, law justice and advocacy, and women’s and gender studies courses so designated in the </w:t>
      </w:r>
      <w:hyperlink r:id="rId22" w:history="1">
        <w:r w:rsidR="00D10813" w:rsidRPr="00373161">
          <w:rPr>
            <w:rStyle w:val="Hyperlink"/>
            <w:rFonts w:ascii="Helvetica" w:hAnsi="Helvetica" w:cs="Helvetica"/>
            <w:color w:val="ED7D31" w:themeColor="accent2"/>
            <w:shd w:val="clear" w:color="auto" w:fill="FFFFFF"/>
          </w:rPr>
          <w:t>Course Descriptions</w:t>
        </w:r>
      </w:hyperlink>
      <w:r w:rsidR="00D10813">
        <w:rPr>
          <w:rFonts w:ascii="Helvetica" w:hAnsi="Helvetica" w:cs="Helvetica"/>
          <w:color w:val="000000"/>
          <w:shd w:val="clear" w:color="auto" w:fill="FFFFFF"/>
        </w:rPr>
        <w:t xml:space="preserve"> section of this catalog. </w:t>
      </w:r>
    </w:p>
    <w:p w14:paraId="48E805CA" w14:textId="77777777" w:rsidR="00D10813" w:rsidRPr="00373161" w:rsidRDefault="00D10813" w:rsidP="00012CF8">
      <w:pPr>
        <w:rPr>
          <w:rFonts w:ascii="Helvetica" w:hAnsi="Helvetica" w:cs="Helvetica"/>
          <w:color w:val="ED7D31" w:themeColor="accent2"/>
          <w:shd w:val="clear" w:color="auto" w:fill="FFFFFF"/>
        </w:rPr>
      </w:pPr>
      <w:r>
        <w:rPr>
          <w:rFonts w:ascii="Helvetica" w:hAnsi="Helvetica" w:cs="Helvetica"/>
          <w:color w:val="000000"/>
          <w:shd w:val="clear" w:color="auto" w:fill="FFFFFF"/>
        </w:rPr>
        <w:t xml:space="preserve">Courses taken to fulfill this requirement must be selected from </w:t>
      </w:r>
      <w:r w:rsidRPr="00373161">
        <w:rPr>
          <w:rFonts w:ascii="Helvetica" w:hAnsi="Helvetica" w:cs="Helvetica"/>
          <w:b/>
          <w:bCs/>
          <w:color w:val="ED7D31" w:themeColor="accent2"/>
          <w:shd w:val="clear" w:color="auto" w:fill="FFFFFF"/>
        </w:rPr>
        <w:t>at least two different disciplines</w:t>
      </w:r>
      <w:r w:rsidRPr="00373161">
        <w:rPr>
          <w:rFonts w:ascii="Helvetica" w:hAnsi="Helvetica" w:cs="Helvetica"/>
          <w:color w:val="ED7D31" w:themeColor="accent2"/>
          <w:shd w:val="clear" w:color="auto" w:fill="FFFFFF"/>
        </w:rPr>
        <w:t xml:space="preserve">. </w:t>
      </w:r>
    </w:p>
    <w:p w14:paraId="41477C61" w14:textId="24B85EED" w:rsidR="00012CF8" w:rsidRDefault="00D10813" w:rsidP="00DE45BD">
      <w:pPr>
        <w:rPr>
          <w:sz w:val="36"/>
          <w:szCs w:val="36"/>
        </w:rPr>
      </w:pPr>
      <w:r>
        <w:rPr>
          <w:rFonts w:ascii="Helvetica" w:hAnsi="Helvetica" w:cs="Helvetica"/>
          <w:color w:val="000000"/>
          <w:shd w:val="clear" w:color="auto" w:fill="FFFFFF"/>
        </w:rPr>
        <w:t xml:space="preserve">Courses used to satisfy requirements in the social sciences component </w:t>
      </w:r>
      <w:r w:rsidRPr="00373161">
        <w:rPr>
          <w:rFonts w:ascii="Helvetica" w:hAnsi="Helvetica" w:cs="Helvetica"/>
          <w:b/>
          <w:bCs/>
          <w:color w:val="FF0000"/>
          <w:shd w:val="clear" w:color="auto" w:fill="FFFFFF"/>
        </w:rPr>
        <w:t>cannot be used to satisfy requirements in the major</w:t>
      </w:r>
      <w:r w:rsidRPr="00D10813">
        <w:rPr>
          <w:rFonts w:ascii="Helvetica" w:hAnsi="Helvetica" w:cs="Helvetica"/>
          <w:color w:val="FF0000"/>
          <w:shd w:val="clear" w:color="auto" w:fill="FFFFFF"/>
        </w:rPr>
        <w:t xml:space="preserve"> </w:t>
      </w:r>
      <w:r>
        <w:rPr>
          <w:rFonts w:ascii="Helvetica" w:hAnsi="Helvetica" w:cs="Helvetica"/>
          <w:color w:val="000000"/>
          <w:shd w:val="clear" w:color="auto" w:fill="FFFFFF"/>
        </w:rPr>
        <w:t>for students with one major, except where specified elsewhere in the catalog, but may be used to satisfy requirements in any minor and in one major for students with two majors.</w:t>
      </w:r>
      <w:r w:rsidR="00BC31DE" w:rsidRPr="00373161">
        <w:rPr>
          <w:rFonts w:ascii="Helvetica" w:hAnsi="Helvetica" w:cs="Helvetica"/>
          <w:shd w:val="clear" w:color="auto" w:fill="FFFFFF"/>
        </w:rPr>
        <w:t xml:space="preserve"> (</w:t>
      </w:r>
      <w:hyperlink r:id="rId23" w:history="1">
        <w:r w:rsidR="00BC31DE" w:rsidRPr="00373161">
          <w:rPr>
            <w:rStyle w:val="Hyperlink"/>
            <w:rFonts w:ascii="Helvetica" w:hAnsi="Helvetica" w:cs="Helvetica"/>
            <w:color w:val="auto"/>
            <w:shd w:val="clear" w:color="auto" w:fill="FFFFFF"/>
          </w:rPr>
          <w:t>See catalog source.)</w:t>
        </w:r>
      </w:hyperlink>
      <w:r w:rsidR="00A076E7">
        <w:rPr>
          <w:sz w:val="36"/>
          <w:szCs w:val="36"/>
        </w:rPr>
        <w:br/>
      </w:r>
    </w:p>
    <w:p w14:paraId="04927A54" w14:textId="026B8DE9" w:rsidR="00DE45BD" w:rsidRDefault="00DE45BD" w:rsidP="00DE45BD">
      <w:pPr>
        <w:rPr>
          <w:sz w:val="36"/>
          <w:szCs w:val="36"/>
        </w:rPr>
      </w:pPr>
    </w:p>
    <w:tbl>
      <w:tblPr>
        <w:tblStyle w:val="TableGridLight"/>
        <w:tblW w:w="9000" w:type="dxa"/>
        <w:tblLook w:val="04A0" w:firstRow="1" w:lastRow="0" w:firstColumn="1" w:lastColumn="0" w:noHBand="0" w:noVBand="1"/>
      </w:tblPr>
      <w:tblGrid>
        <w:gridCol w:w="1975"/>
        <w:gridCol w:w="5490"/>
        <w:gridCol w:w="1535"/>
      </w:tblGrid>
      <w:tr w:rsidR="00DE45BD" w14:paraId="66BEDA7F" w14:textId="77777777" w:rsidTr="00622203">
        <w:trPr>
          <w:trHeight w:val="503"/>
        </w:trPr>
        <w:tc>
          <w:tcPr>
            <w:tcW w:w="1975" w:type="dxa"/>
            <w:shd w:val="clear" w:color="auto" w:fill="D9D9D9" w:themeFill="background1" w:themeFillShade="D9"/>
          </w:tcPr>
          <w:p w14:paraId="02F3A839" w14:textId="77777777" w:rsidR="00DE45BD" w:rsidRPr="00BC31DE" w:rsidRDefault="00DE45BD" w:rsidP="00622203">
            <w:pPr>
              <w:rPr>
                <w:rFonts w:ascii="Helvetica" w:hAnsi="Helvetica" w:cs="Helvetica"/>
                <w:b/>
                <w:bCs/>
                <w:color w:val="000000"/>
              </w:rPr>
            </w:pPr>
            <w:r w:rsidRPr="00BC31DE">
              <w:rPr>
                <w:rFonts w:ascii="Helvetica" w:hAnsi="Helvetica" w:cs="Helvetica"/>
                <w:b/>
                <w:bCs/>
                <w:color w:val="000000"/>
              </w:rPr>
              <w:lastRenderedPageBreak/>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5889486E" w14:textId="29E0C795" w:rsidR="00DE45BD" w:rsidRPr="00BC31DE" w:rsidRDefault="00DE45BD" w:rsidP="00622203">
            <w:pPr>
              <w:rPr>
                <w:rFonts w:ascii="Helvetica" w:hAnsi="Helvetica" w:cs="Helvetica"/>
                <w:b/>
                <w:bCs/>
                <w:color w:val="000000"/>
              </w:rPr>
            </w:pPr>
            <w:r w:rsidRPr="00BC31DE">
              <w:rPr>
                <w:rFonts w:ascii="Helvetica" w:hAnsi="Helvetica" w:cs="Helvetica"/>
                <w:b/>
                <w:bCs/>
                <w:color w:val="000000"/>
              </w:rPr>
              <w:t>COURSE TITLE</w:t>
            </w:r>
            <w:r w:rsidR="004A1B83">
              <w:rPr>
                <w:rFonts w:ascii="Helvetica" w:hAnsi="Helvetica" w:cs="Helvetica"/>
                <w:b/>
                <w:bCs/>
                <w:color w:val="000000"/>
              </w:rPr>
              <w:t>S (SOCIAL SCIENCE)</w:t>
            </w:r>
          </w:p>
        </w:tc>
        <w:tc>
          <w:tcPr>
            <w:tcW w:w="1535" w:type="dxa"/>
            <w:shd w:val="clear" w:color="auto" w:fill="D9D9D9" w:themeFill="background1" w:themeFillShade="D9"/>
          </w:tcPr>
          <w:p w14:paraId="25AC86DF" w14:textId="77777777" w:rsidR="00DE45BD" w:rsidRPr="00BC31DE" w:rsidRDefault="00DE45BD" w:rsidP="00622203">
            <w:pPr>
              <w:rPr>
                <w:rFonts w:ascii="Helvetica" w:hAnsi="Helvetica" w:cs="Helvetica"/>
                <w:b/>
                <w:bCs/>
                <w:color w:val="000000"/>
              </w:rPr>
            </w:pPr>
            <w:r w:rsidRPr="00BC31DE">
              <w:rPr>
                <w:rFonts w:ascii="Helvetica" w:hAnsi="Helvetica" w:cs="Helvetica"/>
                <w:b/>
                <w:bCs/>
                <w:color w:val="000000"/>
              </w:rPr>
              <w:t>CR</w:t>
            </w:r>
          </w:p>
        </w:tc>
      </w:tr>
      <w:tr w:rsidR="00DE45BD" w14:paraId="23FCDDD4" w14:textId="77777777" w:rsidTr="00622203">
        <w:tc>
          <w:tcPr>
            <w:tcW w:w="1975" w:type="dxa"/>
            <w:hideMark/>
          </w:tcPr>
          <w:p w14:paraId="42D130E6" w14:textId="77777777" w:rsidR="00DE45BD" w:rsidRDefault="00DE45BD"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6E4DBD92" w14:textId="77777777" w:rsidR="00DE45BD" w:rsidRDefault="00DE45BD"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376E77F6" w14:textId="77777777" w:rsidR="00DE45BD" w:rsidRPr="00716408" w:rsidRDefault="00DE45BD"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r w:rsidR="00DE45BD" w14:paraId="15848A9A" w14:textId="77777777" w:rsidTr="00622203">
        <w:tc>
          <w:tcPr>
            <w:tcW w:w="1975" w:type="dxa"/>
            <w:hideMark/>
          </w:tcPr>
          <w:p w14:paraId="36D6D01A" w14:textId="77777777" w:rsidR="00DE45BD" w:rsidRDefault="00DE45BD"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69FA5739" w14:textId="77777777" w:rsidR="00DE45BD" w:rsidRDefault="00DE45BD"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p>
        </w:tc>
        <w:tc>
          <w:tcPr>
            <w:tcW w:w="1535" w:type="dxa"/>
            <w:hideMark/>
          </w:tcPr>
          <w:p w14:paraId="43F1277C" w14:textId="77777777" w:rsidR="00DE45BD" w:rsidRDefault="00DE45BD" w:rsidP="00622203">
            <w:pPr>
              <w:rPr>
                <w:rFonts w:ascii="Helvetica" w:hAnsi="Helvetica" w:cs="Helvetica"/>
                <w:color w:val="000000"/>
              </w:rPr>
            </w:pPr>
            <w:r>
              <w:rPr>
                <w:rFonts w:ascii="Helvetica" w:hAnsi="Helvetica" w:cs="Helvetica"/>
                <w:color w:val="808080" w:themeColor="background1" w:themeShade="80"/>
              </w:rPr>
              <w:br/>
              <w:t>#</w:t>
            </w:r>
          </w:p>
        </w:tc>
      </w:tr>
      <w:tr w:rsidR="00DE45BD" w14:paraId="33EDCF3E" w14:textId="77777777" w:rsidTr="00622203">
        <w:tc>
          <w:tcPr>
            <w:tcW w:w="1975" w:type="dxa"/>
          </w:tcPr>
          <w:p w14:paraId="7FCE9568" w14:textId="5F123609" w:rsidR="00DE45BD" w:rsidRDefault="00DE45BD" w:rsidP="00DE45BD">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tcPr>
          <w:p w14:paraId="3346ABAC" w14:textId="58AFD6B1" w:rsidR="00DE45BD" w:rsidRDefault="00DE45BD" w:rsidP="00DE45BD">
            <w:pPr>
              <w:rPr>
                <w:rFonts w:ascii="Helvetica" w:hAnsi="Helvetica" w:cs="Helvetica"/>
                <w:color w:val="808080" w:themeColor="background1" w:themeShade="80"/>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tcPr>
          <w:p w14:paraId="3934A6BF" w14:textId="6CCC172B" w:rsidR="00DE45BD" w:rsidRDefault="00DE45BD" w:rsidP="00DE45BD">
            <w:pPr>
              <w:rPr>
                <w:rFonts w:ascii="Helvetica" w:hAnsi="Helvetica" w:cs="Helvetica"/>
                <w:color w:val="00000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bl>
    <w:p w14:paraId="0274E873" w14:textId="7D5BBE1B" w:rsidR="00DE45BD" w:rsidRDefault="00DE45BD" w:rsidP="00DE45BD">
      <w:pPr>
        <w:rPr>
          <w:sz w:val="36"/>
          <w:szCs w:val="36"/>
        </w:rPr>
      </w:pPr>
    </w:p>
    <w:p w14:paraId="63DA4D59" w14:textId="77777777" w:rsidR="004A1B83" w:rsidRDefault="004A1B83" w:rsidP="004A1B83">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ART AESTHETIC (A) (3 Credit Hours)</w:t>
      </w:r>
    </w:p>
    <w:p w14:paraId="48B7A1F4" w14:textId="77777777" w:rsidR="004A1B83" w:rsidRDefault="004A1B83" w:rsidP="004A1B83">
      <w:pPr>
        <w:pStyle w:val="NormalWeb"/>
        <w:shd w:val="clear" w:color="auto" w:fill="FFFFFF"/>
        <w:spacing w:before="210" w:beforeAutospacing="0" w:after="0" w:afterAutospacing="0" w:line="360" w:lineRule="atLeast"/>
        <w:rPr>
          <w:rFonts w:ascii="Helvetica" w:hAnsi="Helvetica" w:cs="Helvetica"/>
          <w:color w:val="000000"/>
          <w:shd w:val="clear" w:color="auto" w:fill="FFFFFF"/>
        </w:rPr>
      </w:pPr>
      <w:r>
        <w:rPr>
          <w:rFonts w:ascii="Helvetica" w:hAnsi="Helvetica" w:cs="Helvetica"/>
          <w:color w:val="000000"/>
          <w:shd w:val="clear" w:color="auto" w:fill="FFFFFF"/>
        </w:rPr>
        <w:t xml:space="preserve">To fulfill this requirement, students must take at least 3 credit hours of art/aesthetic courses devoted primarily to the development of skills in human expression for the purpose of engaging the aesthetic sense, or courses devoted primarily to the development of students’ critical appreciation of aesthetics. Courses designated art/aesthetic can be found in </w:t>
      </w:r>
      <w:proofErr w:type="gramStart"/>
      <w:r>
        <w:rPr>
          <w:rFonts w:ascii="Helvetica" w:hAnsi="Helvetica" w:cs="Helvetica"/>
          <w:color w:val="000000"/>
          <w:shd w:val="clear" w:color="auto" w:fill="FFFFFF"/>
        </w:rPr>
        <w:t>a number of</w:t>
      </w:r>
      <w:proofErr w:type="gramEnd"/>
      <w:r>
        <w:rPr>
          <w:rFonts w:ascii="Helvetica" w:hAnsi="Helvetica" w:cs="Helvetica"/>
          <w:color w:val="000000"/>
          <w:shd w:val="clear" w:color="auto" w:fill="FFFFFF"/>
        </w:rPr>
        <w:t xml:space="preserve"> disciplines, including art, communication, dance, English, French, music, philosophy, Spanish, speech, theatre, women’s studies and writing. </w:t>
      </w:r>
    </w:p>
    <w:p w14:paraId="48D64438" w14:textId="26709959" w:rsidR="004A1B83" w:rsidRDefault="004A1B83" w:rsidP="004A1B83">
      <w:pPr>
        <w:pStyle w:val="NormalWeb"/>
        <w:shd w:val="clear" w:color="auto" w:fill="FFFFFF"/>
        <w:spacing w:before="210" w:beforeAutospacing="0" w:after="0" w:afterAutospacing="0" w:line="360" w:lineRule="atLeast"/>
        <w:rPr>
          <w:rFonts w:ascii="Helvetica" w:hAnsi="Helvetica" w:cs="Helvetica"/>
          <w:shd w:val="clear" w:color="auto" w:fill="FFFFFF"/>
        </w:rPr>
      </w:pPr>
      <w:r w:rsidRPr="003E7AE9">
        <w:rPr>
          <w:rFonts w:ascii="Helvetica" w:hAnsi="Helvetica" w:cs="Helvetica"/>
          <w:b/>
          <w:bCs/>
          <w:color w:val="FF0000"/>
          <w:shd w:val="clear" w:color="auto" w:fill="FFFFFF"/>
        </w:rPr>
        <w:t>Where appropriate, an art/aesthetic course may be used to satisfy both the art/aesthetic requirement and other requirements (including major and minor requirements).</w:t>
      </w:r>
      <w:hyperlink r:id="rId24" w:history="1">
        <w:r w:rsidRPr="00BC31DE">
          <w:rPr>
            <w:rStyle w:val="Hyperlink"/>
            <w:rFonts w:ascii="Helvetica" w:hAnsi="Helvetica" w:cs="Helvetica"/>
            <w:color w:val="auto"/>
            <w:shd w:val="clear" w:color="auto" w:fill="FFFFFF"/>
          </w:rPr>
          <w:t>(See catalog source.)</w:t>
        </w:r>
      </w:hyperlink>
    </w:p>
    <w:p w14:paraId="49E62299" w14:textId="77777777" w:rsidR="004A1B83" w:rsidRDefault="004A1B83" w:rsidP="004A1B83">
      <w:pPr>
        <w:pStyle w:val="NormalWeb"/>
        <w:shd w:val="clear" w:color="auto" w:fill="FFFFFF"/>
        <w:spacing w:before="210" w:beforeAutospacing="0" w:after="0" w:afterAutospacing="0" w:line="360" w:lineRule="atLeast"/>
        <w:rPr>
          <w:rFonts w:ascii="Helvetica" w:hAnsi="Helvetica" w:cs="Helvetica"/>
          <w:shd w:val="clear" w:color="auto" w:fill="FFFFFF"/>
        </w:rPr>
      </w:pPr>
    </w:p>
    <w:tbl>
      <w:tblPr>
        <w:tblStyle w:val="TableGridLight"/>
        <w:tblW w:w="9000" w:type="dxa"/>
        <w:tblLook w:val="04A0" w:firstRow="1" w:lastRow="0" w:firstColumn="1" w:lastColumn="0" w:noHBand="0" w:noVBand="1"/>
      </w:tblPr>
      <w:tblGrid>
        <w:gridCol w:w="1975"/>
        <w:gridCol w:w="5490"/>
        <w:gridCol w:w="1535"/>
      </w:tblGrid>
      <w:tr w:rsidR="004A1B83" w14:paraId="7712E579" w14:textId="77777777" w:rsidTr="00622203">
        <w:trPr>
          <w:trHeight w:val="503"/>
        </w:trPr>
        <w:tc>
          <w:tcPr>
            <w:tcW w:w="1975" w:type="dxa"/>
            <w:shd w:val="clear" w:color="auto" w:fill="D9D9D9" w:themeFill="background1" w:themeFillShade="D9"/>
          </w:tcPr>
          <w:p w14:paraId="1FE9738C" w14:textId="77777777" w:rsidR="004A1B83" w:rsidRPr="00BC31DE" w:rsidRDefault="004A1B83" w:rsidP="00622203">
            <w:pPr>
              <w:rPr>
                <w:rFonts w:ascii="Helvetica" w:hAnsi="Helvetica" w:cs="Helvetica"/>
                <w:b/>
                <w:bCs/>
                <w:color w:val="000000"/>
              </w:rPr>
            </w:pPr>
            <w:r w:rsidRPr="00BC31DE">
              <w:rPr>
                <w:rFonts w:ascii="Helvetica" w:hAnsi="Helvetica" w:cs="Helvetica"/>
                <w:b/>
                <w:bCs/>
                <w:color w:val="000000"/>
              </w:rPr>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5A0294CE" w14:textId="09C0BEC9" w:rsidR="004A1B83" w:rsidRPr="00BC31DE" w:rsidRDefault="004A1B83" w:rsidP="00622203">
            <w:pPr>
              <w:rPr>
                <w:rFonts w:ascii="Helvetica" w:hAnsi="Helvetica" w:cs="Helvetica"/>
                <w:b/>
                <w:bCs/>
                <w:color w:val="000000"/>
              </w:rPr>
            </w:pPr>
            <w:r w:rsidRPr="00BC31DE">
              <w:rPr>
                <w:rFonts w:ascii="Helvetica" w:hAnsi="Helvetica" w:cs="Helvetica"/>
                <w:b/>
                <w:bCs/>
                <w:color w:val="000000"/>
              </w:rPr>
              <w:t>COURSE TITLE</w:t>
            </w:r>
            <w:r>
              <w:rPr>
                <w:rFonts w:ascii="Helvetica" w:hAnsi="Helvetica" w:cs="Helvetica"/>
                <w:b/>
                <w:bCs/>
                <w:color w:val="000000"/>
              </w:rPr>
              <w:t xml:space="preserve"> (ART AESTHETIC)</w:t>
            </w:r>
          </w:p>
        </w:tc>
        <w:tc>
          <w:tcPr>
            <w:tcW w:w="1535" w:type="dxa"/>
            <w:shd w:val="clear" w:color="auto" w:fill="D9D9D9" w:themeFill="background1" w:themeFillShade="D9"/>
          </w:tcPr>
          <w:p w14:paraId="30137F99" w14:textId="77777777" w:rsidR="004A1B83" w:rsidRPr="00BC31DE" w:rsidRDefault="004A1B83" w:rsidP="00622203">
            <w:pPr>
              <w:rPr>
                <w:rFonts w:ascii="Helvetica" w:hAnsi="Helvetica" w:cs="Helvetica"/>
                <w:b/>
                <w:bCs/>
                <w:color w:val="000000"/>
              </w:rPr>
            </w:pPr>
            <w:r w:rsidRPr="00BC31DE">
              <w:rPr>
                <w:rFonts w:ascii="Helvetica" w:hAnsi="Helvetica" w:cs="Helvetica"/>
                <w:b/>
                <w:bCs/>
                <w:color w:val="000000"/>
              </w:rPr>
              <w:t>CR</w:t>
            </w:r>
          </w:p>
        </w:tc>
      </w:tr>
      <w:tr w:rsidR="004A1B83" w14:paraId="611F9E84" w14:textId="77777777" w:rsidTr="00622203">
        <w:tc>
          <w:tcPr>
            <w:tcW w:w="1975" w:type="dxa"/>
            <w:hideMark/>
          </w:tcPr>
          <w:p w14:paraId="2AFA4B71" w14:textId="77777777" w:rsidR="004A1B83" w:rsidRDefault="004A1B83"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5F2D0AE3" w14:textId="77777777" w:rsidR="004A1B83" w:rsidRDefault="004A1B83"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5E078253" w14:textId="77777777" w:rsidR="004A1B83" w:rsidRPr="00716408" w:rsidRDefault="004A1B83"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bl>
    <w:p w14:paraId="43991C2A" w14:textId="77777777" w:rsidR="004A1B83" w:rsidRDefault="004A1B83" w:rsidP="00DE45BD">
      <w:pPr>
        <w:rPr>
          <w:sz w:val="36"/>
          <w:szCs w:val="36"/>
        </w:rPr>
      </w:pPr>
    </w:p>
    <w:p w14:paraId="414818B8" w14:textId="79619B2E" w:rsidR="00041971" w:rsidRDefault="00A076E7" w:rsidP="00E11B87">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 xml:space="preserve">Writing Intensive Requirement (W) </w:t>
      </w:r>
    </w:p>
    <w:p w14:paraId="74BFC410" w14:textId="77777777" w:rsidR="00BC31DE" w:rsidRDefault="00BC31DE" w:rsidP="00041971">
      <w:pPr>
        <w:pStyle w:val="NormalWeb"/>
        <w:shd w:val="clear" w:color="auto" w:fill="FFFFFF"/>
        <w:spacing w:before="210" w:beforeAutospacing="0" w:after="0" w:afterAutospacing="0" w:line="360" w:lineRule="atLeast"/>
        <w:rPr>
          <w:rFonts w:ascii="Helvetica" w:hAnsi="Helvetica" w:cs="Helvetica"/>
          <w:color w:val="000000"/>
          <w:shd w:val="clear" w:color="auto" w:fill="FFFFFF"/>
        </w:rPr>
      </w:pPr>
      <w:r>
        <w:rPr>
          <w:rFonts w:ascii="Helvetica" w:hAnsi="Helvetica" w:cs="Helvetica"/>
          <w:color w:val="000000"/>
          <w:shd w:val="clear" w:color="auto" w:fill="FFFFFF"/>
        </w:rPr>
        <w:t xml:space="preserve">To fulfill this requirement, students must take </w:t>
      </w:r>
      <w:r w:rsidRPr="00373161">
        <w:rPr>
          <w:rFonts w:ascii="Helvetica" w:hAnsi="Helvetica" w:cs="Helvetica"/>
          <w:b/>
          <w:bCs/>
          <w:color w:val="ED7D31" w:themeColor="accent2"/>
          <w:shd w:val="clear" w:color="auto" w:fill="FFFFFF"/>
        </w:rPr>
        <w:t>9 credit hours of writing-intensive courses</w:t>
      </w:r>
      <w:r w:rsidRPr="00373161">
        <w:rPr>
          <w:rFonts w:ascii="Helvetica" w:hAnsi="Helvetica" w:cs="Helvetica"/>
          <w:color w:val="ED7D31" w:themeColor="accent2"/>
          <w:shd w:val="clear" w:color="auto" w:fill="FFFFFF"/>
        </w:rPr>
        <w:t xml:space="preserve"> </w:t>
      </w:r>
      <w:r>
        <w:rPr>
          <w:rFonts w:ascii="Helvetica" w:hAnsi="Helvetica" w:cs="Helvetica"/>
          <w:color w:val="000000"/>
          <w:shd w:val="clear" w:color="auto" w:fill="FFFFFF"/>
        </w:rPr>
        <w:t xml:space="preserve">(designated by a “W” following the course title). These courses emphasize writing as a process of learning and communicating. Through collaborative practice in critical thinking and writing, students are equipped to participate in the multidisciplinary exchange of ideas that defines the liberal arts experience. </w:t>
      </w:r>
    </w:p>
    <w:p w14:paraId="643D49B2" w14:textId="1E4115D8" w:rsidR="00BC31DE" w:rsidRDefault="00BC31DE" w:rsidP="00041971">
      <w:pPr>
        <w:pStyle w:val="NormalWeb"/>
        <w:shd w:val="clear" w:color="auto" w:fill="FFFFFF"/>
        <w:spacing w:before="210" w:beforeAutospacing="0" w:after="0" w:afterAutospacing="0" w:line="360" w:lineRule="atLeast"/>
        <w:rPr>
          <w:rFonts w:ascii="Helvetica" w:hAnsi="Helvetica" w:cs="Helvetica"/>
          <w:color w:val="000000"/>
          <w:shd w:val="clear" w:color="auto" w:fill="FFFFFF"/>
        </w:rPr>
      </w:pPr>
      <w:r>
        <w:rPr>
          <w:rFonts w:ascii="Helvetica" w:hAnsi="Helvetica" w:cs="Helvetica"/>
          <w:color w:val="000000"/>
          <w:shd w:val="clear" w:color="auto" w:fill="FFFFFF"/>
        </w:rPr>
        <w:t xml:space="preserve">Transfer students entering as juniors need to complete 6 credit hours of writing-intensive courses before graduating. Those entering as seniors need to complete 3 credit hours of writing-intensive courses. </w:t>
      </w:r>
    </w:p>
    <w:p w14:paraId="63E6C06A" w14:textId="77777777" w:rsidR="004A1B83" w:rsidRDefault="00BC31DE" w:rsidP="00041971">
      <w:pPr>
        <w:pStyle w:val="NormalWeb"/>
        <w:shd w:val="clear" w:color="auto" w:fill="FFFFFF"/>
        <w:spacing w:before="210" w:beforeAutospacing="0" w:after="0" w:afterAutospacing="0" w:line="360" w:lineRule="atLeast"/>
        <w:rPr>
          <w:rFonts w:ascii="Helvetica" w:hAnsi="Helvetica" w:cs="Helvetica"/>
          <w:color w:val="000000"/>
          <w:shd w:val="clear" w:color="auto" w:fill="FFFFFF"/>
        </w:rPr>
      </w:pPr>
      <w:r>
        <w:rPr>
          <w:rFonts w:ascii="Helvetica" w:hAnsi="Helvetica" w:cs="Helvetica"/>
          <w:color w:val="000000"/>
          <w:shd w:val="clear" w:color="auto" w:fill="FFFFFF"/>
        </w:rPr>
        <w:lastRenderedPageBreak/>
        <w:t xml:space="preserve">Courses transferred from other institutions cannot be used to satisfy the writing-intensive requirement. Courses designated writing-intensive are found in nearly every discipline. </w:t>
      </w:r>
    </w:p>
    <w:p w14:paraId="2898E712" w14:textId="460C60B4" w:rsidR="00BC31DE" w:rsidRDefault="00BC31DE" w:rsidP="00041971">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r>
        <w:rPr>
          <w:rFonts w:ascii="Helvetica" w:hAnsi="Helvetica" w:cs="Helvetica"/>
          <w:color w:val="000000"/>
          <w:shd w:val="clear" w:color="auto" w:fill="FFFFFF"/>
        </w:rPr>
        <w:t xml:space="preserve">Where appropriate, </w:t>
      </w:r>
      <w:r w:rsidRPr="00BC31DE">
        <w:rPr>
          <w:rFonts w:ascii="Helvetica" w:hAnsi="Helvetica" w:cs="Helvetica"/>
          <w:b/>
          <w:bCs/>
          <w:color w:val="FF0000"/>
          <w:shd w:val="clear" w:color="auto" w:fill="FFFFFF"/>
        </w:rPr>
        <w:t>courses designated as writing-intensive may be used to satisfy both the writing-intensive requirement and other requirements (including major and minor requirements). Independent Studies and Internships may not be taken for writing intensive credit.</w:t>
      </w:r>
      <w:r>
        <w:rPr>
          <w:rFonts w:ascii="Helvetica" w:hAnsi="Helvetica" w:cs="Helvetica"/>
          <w:b/>
          <w:bCs/>
          <w:color w:val="FF0000"/>
          <w:shd w:val="clear" w:color="auto" w:fill="FFFFFF"/>
        </w:rPr>
        <w:t xml:space="preserve"> </w:t>
      </w:r>
      <w:hyperlink r:id="rId25" w:history="1">
        <w:r w:rsidRPr="00BC31DE">
          <w:rPr>
            <w:rStyle w:val="Hyperlink"/>
            <w:rFonts w:ascii="Helvetica" w:hAnsi="Helvetica" w:cs="Helvetica"/>
            <w:color w:val="auto"/>
            <w:shd w:val="clear" w:color="auto" w:fill="FFFFFF"/>
          </w:rPr>
          <w:t>(See catalog source.)</w:t>
        </w:r>
      </w:hyperlink>
    </w:p>
    <w:p w14:paraId="1794B8A8" w14:textId="3F7CC445" w:rsidR="00BC31DE" w:rsidRDefault="00BC31DE" w:rsidP="00041971">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p>
    <w:tbl>
      <w:tblPr>
        <w:tblStyle w:val="TableGridLight"/>
        <w:tblW w:w="9000" w:type="dxa"/>
        <w:tblLook w:val="04A0" w:firstRow="1" w:lastRow="0" w:firstColumn="1" w:lastColumn="0" w:noHBand="0" w:noVBand="1"/>
      </w:tblPr>
      <w:tblGrid>
        <w:gridCol w:w="1975"/>
        <w:gridCol w:w="5490"/>
        <w:gridCol w:w="1535"/>
      </w:tblGrid>
      <w:tr w:rsidR="00DE45BD" w14:paraId="21F39032" w14:textId="77777777" w:rsidTr="00622203">
        <w:trPr>
          <w:trHeight w:val="503"/>
        </w:trPr>
        <w:tc>
          <w:tcPr>
            <w:tcW w:w="1975" w:type="dxa"/>
            <w:shd w:val="clear" w:color="auto" w:fill="D9D9D9" w:themeFill="background1" w:themeFillShade="D9"/>
          </w:tcPr>
          <w:p w14:paraId="285FD693" w14:textId="77777777" w:rsidR="00DE45BD" w:rsidRPr="00BC31DE" w:rsidRDefault="00DE45BD" w:rsidP="00622203">
            <w:pPr>
              <w:rPr>
                <w:rFonts w:ascii="Helvetica" w:hAnsi="Helvetica" w:cs="Helvetica"/>
                <w:b/>
                <w:bCs/>
                <w:color w:val="000000"/>
              </w:rPr>
            </w:pPr>
            <w:r w:rsidRPr="00BC31DE">
              <w:rPr>
                <w:rFonts w:ascii="Helvetica" w:hAnsi="Helvetica" w:cs="Helvetica"/>
                <w:b/>
                <w:bCs/>
                <w:color w:val="000000"/>
              </w:rPr>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7FB77D38" w14:textId="2E0516E7" w:rsidR="00DE45BD" w:rsidRPr="00BC31DE" w:rsidRDefault="00DE45BD" w:rsidP="00622203">
            <w:pPr>
              <w:rPr>
                <w:rFonts w:ascii="Helvetica" w:hAnsi="Helvetica" w:cs="Helvetica"/>
                <w:b/>
                <w:bCs/>
                <w:color w:val="000000"/>
              </w:rPr>
            </w:pPr>
            <w:r w:rsidRPr="00BC31DE">
              <w:rPr>
                <w:rFonts w:ascii="Helvetica" w:hAnsi="Helvetica" w:cs="Helvetica"/>
                <w:b/>
                <w:bCs/>
                <w:color w:val="000000"/>
              </w:rPr>
              <w:t>COURSE TITLE</w:t>
            </w:r>
          </w:p>
        </w:tc>
        <w:tc>
          <w:tcPr>
            <w:tcW w:w="1535" w:type="dxa"/>
            <w:shd w:val="clear" w:color="auto" w:fill="D9D9D9" w:themeFill="background1" w:themeFillShade="D9"/>
          </w:tcPr>
          <w:p w14:paraId="3D4BD9E9" w14:textId="77777777" w:rsidR="00DE45BD" w:rsidRPr="00BC31DE" w:rsidRDefault="00DE45BD" w:rsidP="00622203">
            <w:pPr>
              <w:rPr>
                <w:rFonts w:ascii="Helvetica" w:hAnsi="Helvetica" w:cs="Helvetica"/>
                <w:b/>
                <w:bCs/>
                <w:color w:val="000000"/>
              </w:rPr>
            </w:pPr>
            <w:r w:rsidRPr="00BC31DE">
              <w:rPr>
                <w:rFonts w:ascii="Helvetica" w:hAnsi="Helvetica" w:cs="Helvetica"/>
                <w:b/>
                <w:bCs/>
                <w:color w:val="000000"/>
              </w:rPr>
              <w:t>CR</w:t>
            </w:r>
          </w:p>
        </w:tc>
      </w:tr>
      <w:tr w:rsidR="00DE45BD" w14:paraId="328D2F2E" w14:textId="77777777" w:rsidTr="00622203">
        <w:tc>
          <w:tcPr>
            <w:tcW w:w="1975" w:type="dxa"/>
            <w:hideMark/>
          </w:tcPr>
          <w:p w14:paraId="17EF8BC2" w14:textId="77777777" w:rsidR="00DE45BD" w:rsidRDefault="00DE45BD"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5BD150CA" w14:textId="77777777" w:rsidR="00DE45BD" w:rsidRDefault="00DE45BD"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081541E2" w14:textId="77777777" w:rsidR="00DE45BD" w:rsidRPr="00716408" w:rsidRDefault="00DE45BD"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r w:rsidR="00DE45BD" w14:paraId="64DE7C59" w14:textId="77777777" w:rsidTr="00622203">
        <w:tc>
          <w:tcPr>
            <w:tcW w:w="1975" w:type="dxa"/>
            <w:hideMark/>
          </w:tcPr>
          <w:p w14:paraId="6D57B467" w14:textId="77777777" w:rsidR="00DE45BD" w:rsidRDefault="00DE45BD"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58B0B233" w14:textId="77777777" w:rsidR="00DE45BD" w:rsidRDefault="00DE45BD"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p>
        </w:tc>
        <w:tc>
          <w:tcPr>
            <w:tcW w:w="1535" w:type="dxa"/>
            <w:hideMark/>
          </w:tcPr>
          <w:p w14:paraId="0DB14631" w14:textId="77777777" w:rsidR="00DE45BD" w:rsidRDefault="00DE45BD" w:rsidP="00622203">
            <w:pPr>
              <w:rPr>
                <w:rFonts w:ascii="Helvetica" w:hAnsi="Helvetica" w:cs="Helvetica"/>
                <w:color w:val="000000"/>
              </w:rPr>
            </w:pPr>
            <w:r>
              <w:rPr>
                <w:rFonts w:ascii="Helvetica" w:hAnsi="Helvetica" w:cs="Helvetica"/>
                <w:color w:val="808080" w:themeColor="background1" w:themeShade="80"/>
              </w:rPr>
              <w:br/>
              <w:t>#</w:t>
            </w:r>
          </w:p>
        </w:tc>
      </w:tr>
      <w:tr w:rsidR="00DE45BD" w14:paraId="00E360CC" w14:textId="77777777" w:rsidTr="00622203">
        <w:tc>
          <w:tcPr>
            <w:tcW w:w="1975" w:type="dxa"/>
          </w:tcPr>
          <w:p w14:paraId="4655452A" w14:textId="77777777" w:rsidR="00DE45BD" w:rsidRDefault="00DE45BD"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tcPr>
          <w:p w14:paraId="504B2623" w14:textId="77777777" w:rsidR="00DE45BD" w:rsidRDefault="00DE45BD" w:rsidP="00622203">
            <w:pPr>
              <w:rPr>
                <w:rFonts w:ascii="Helvetica" w:hAnsi="Helvetica" w:cs="Helvetica"/>
                <w:color w:val="808080" w:themeColor="background1" w:themeShade="80"/>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tcPr>
          <w:p w14:paraId="6E02EA4C" w14:textId="77777777" w:rsidR="00DE45BD" w:rsidRDefault="00DE45BD" w:rsidP="00622203">
            <w:pPr>
              <w:rPr>
                <w:rFonts w:ascii="Helvetica" w:hAnsi="Helvetica" w:cs="Helvetica"/>
                <w:color w:val="00000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bl>
    <w:p w14:paraId="5DB9001D" w14:textId="77777777" w:rsidR="004A1B83" w:rsidRDefault="004A1B83" w:rsidP="00A93545">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p>
    <w:p w14:paraId="0D05B19F" w14:textId="0B3403CE" w:rsidR="003768C1" w:rsidRDefault="003768C1" w:rsidP="003768C1">
      <w:pPr>
        <w:pStyle w:val="Heading3"/>
        <w:pBdr>
          <w:top w:val="single" w:sz="6" w:space="9" w:color="AAA38C"/>
          <w:left w:val="single" w:sz="6" w:space="9" w:color="AAA38C"/>
          <w:bottom w:val="single" w:sz="6" w:space="9" w:color="AAA38C"/>
          <w:right w:val="single" w:sz="6" w:space="9" w:color="AAA38C"/>
        </w:pBdr>
        <w:shd w:val="clear" w:color="auto" w:fill="FFC000"/>
        <w:spacing w:before="210" w:beforeAutospacing="0" w:after="0" w:afterAutospacing="0" w:line="360" w:lineRule="atLeast"/>
        <w:rPr>
          <w:rFonts w:ascii="Helvetica" w:hAnsi="Helvetica" w:cs="Helvetica"/>
          <w:color w:val="000000"/>
          <w:sz w:val="24"/>
          <w:szCs w:val="24"/>
        </w:rPr>
      </w:pPr>
      <w:r>
        <w:rPr>
          <w:rFonts w:ascii="Helvetica" w:hAnsi="Helvetica" w:cs="Helvetica"/>
          <w:color w:val="000000"/>
          <w:sz w:val="24"/>
          <w:szCs w:val="24"/>
        </w:rPr>
        <w:t xml:space="preserve">NON-WESTERN </w:t>
      </w:r>
      <w:r w:rsidR="00E7759A">
        <w:rPr>
          <w:rFonts w:ascii="Helvetica" w:hAnsi="Helvetica" w:cs="Helvetica"/>
          <w:color w:val="000000"/>
          <w:sz w:val="24"/>
          <w:szCs w:val="24"/>
        </w:rPr>
        <w:t xml:space="preserve">(NW) </w:t>
      </w:r>
      <w:r>
        <w:rPr>
          <w:rFonts w:ascii="Helvetica" w:hAnsi="Helvetica" w:cs="Helvetica"/>
          <w:color w:val="000000"/>
          <w:sz w:val="24"/>
          <w:szCs w:val="24"/>
        </w:rPr>
        <w:t xml:space="preserve">&amp; INTERNATIONAL GLOBAL </w:t>
      </w:r>
      <w:r w:rsidR="00E7759A">
        <w:rPr>
          <w:rFonts w:ascii="Helvetica" w:hAnsi="Helvetica" w:cs="Helvetica"/>
          <w:color w:val="000000"/>
          <w:sz w:val="24"/>
          <w:szCs w:val="24"/>
        </w:rPr>
        <w:t xml:space="preserve">(IG) </w:t>
      </w:r>
      <w:r>
        <w:rPr>
          <w:rFonts w:ascii="Helvetica" w:hAnsi="Helvetica" w:cs="Helvetica"/>
          <w:color w:val="000000"/>
          <w:sz w:val="24"/>
          <w:szCs w:val="24"/>
        </w:rPr>
        <w:t>AWARENESS (9 Credi</w:t>
      </w:r>
      <w:r w:rsidR="00E7759A">
        <w:rPr>
          <w:rFonts w:ascii="Helvetica" w:hAnsi="Helvetica" w:cs="Helvetica"/>
          <w:color w:val="000000"/>
          <w:sz w:val="24"/>
          <w:szCs w:val="24"/>
        </w:rPr>
        <w:t>ts)</w:t>
      </w:r>
    </w:p>
    <w:p w14:paraId="5B4E7916" w14:textId="35BEDD5D" w:rsidR="00E7759A" w:rsidRDefault="004A1B83" w:rsidP="00E7759A">
      <w:pPr>
        <w:pStyle w:val="sc-bodytext"/>
        <w:shd w:val="clear" w:color="auto" w:fill="FFFFFF"/>
        <w:spacing w:before="210" w:beforeAutospacing="0" w:after="0" w:afterAutospacing="0" w:line="360" w:lineRule="atLeast"/>
        <w:rPr>
          <w:rFonts w:ascii="Helvetica" w:hAnsi="Helvetica" w:cs="Helvetica"/>
          <w:color w:val="000000"/>
        </w:rPr>
      </w:pPr>
      <w:r>
        <w:rPr>
          <w:rFonts w:ascii="Helvetica" w:hAnsi="Helvetica" w:cs="Helvetica"/>
          <w:color w:val="000000"/>
          <w:shd w:val="clear" w:color="auto" w:fill="FFFFFF"/>
        </w:rPr>
        <w:t>To fulfill this requirement, s</w:t>
      </w:r>
      <w:r w:rsidR="00E7759A">
        <w:rPr>
          <w:rFonts w:ascii="Helvetica" w:hAnsi="Helvetica" w:cs="Helvetica"/>
          <w:color w:val="000000"/>
        </w:rPr>
        <w:t>tudents must complete 9 credit hours of international Global c</w:t>
      </w:r>
      <w:r>
        <w:rPr>
          <w:rFonts w:ascii="Helvetica" w:hAnsi="Helvetica" w:cs="Helvetica"/>
          <w:color w:val="000000"/>
        </w:rPr>
        <w:t>ourses</w:t>
      </w:r>
      <w:r w:rsidR="00E7759A">
        <w:rPr>
          <w:rFonts w:ascii="Helvetica" w:hAnsi="Helvetica" w:cs="Helvetica"/>
          <w:color w:val="000000"/>
        </w:rPr>
        <w:t xml:space="preserve">. Among these </w:t>
      </w:r>
      <w:r>
        <w:rPr>
          <w:rFonts w:ascii="Helvetica" w:hAnsi="Helvetica" w:cs="Helvetica"/>
          <w:color w:val="000000"/>
        </w:rPr>
        <w:t xml:space="preserve">9 </w:t>
      </w:r>
      <w:r w:rsidR="00E7759A">
        <w:rPr>
          <w:rFonts w:ascii="Helvetica" w:hAnsi="Helvetica" w:cs="Helvetica"/>
          <w:color w:val="000000"/>
        </w:rPr>
        <w:t>hours, 3 credit</w:t>
      </w:r>
      <w:r>
        <w:rPr>
          <w:rFonts w:ascii="Helvetica" w:hAnsi="Helvetica" w:cs="Helvetica"/>
          <w:color w:val="000000"/>
        </w:rPr>
        <w:t xml:space="preserve"> hours</w:t>
      </w:r>
      <w:r w:rsidR="00E7759A">
        <w:rPr>
          <w:rFonts w:ascii="Helvetica" w:hAnsi="Helvetica" w:cs="Helvetica"/>
          <w:color w:val="000000"/>
        </w:rPr>
        <w:t xml:space="preserve"> must be taken in </w:t>
      </w:r>
      <w:r w:rsidR="00316961">
        <w:rPr>
          <w:rFonts w:ascii="Helvetica" w:hAnsi="Helvetica" w:cs="Helvetica"/>
          <w:color w:val="000000"/>
        </w:rPr>
        <w:t>an area designated as Non-western.</w:t>
      </w:r>
      <w:r w:rsidR="00E7759A">
        <w:rPr>
          <w:rFonts w:ascii="Helvetica" w:hAnsi="Helvetica" w:cs="Helvetica"/>
          <w:color w:val="000000"/>
        </w:rPr>
        <w:t xml:space="preserve"> </w:t>
      </w:r>
    </w:p>
    <w:p w14:paraId="17021483" w14:textId="370961B9" w:rsidR="00E7759A" w:rsidRPr="00316961" w:rsidRDefault="00E7759A" w:rsidP="003768C1">
      <w:pPr>
        <w:pStyle w:val="sc-bodytext"/>
        <w:shd w:val="clear" w:color="auto" w:fill="FFFFFF"/>
        <w:spacing w:before="210" w:beforeAutospacing="0" w:after="0" w:afterAutospacing="0" w:line="360" w:lineRule="atLeast"/>
        <w:rPr>
          <w:rFonts w:ascii="Helvetica" w:hAnsi="Helvetica" w:cs="Helvetica"/>
          <w:color w:val="000000"/>
        </w:rPr>
      </w:pPr>
      <w:r>
        <w:rPr>
          <w:rFonts w:ascii="Helvetica" w:hAnsi="Helvetica" w:cs="Helvetica"/>
          <w:color w:val="000000"/>
        </w:rPr>
        <w:t>Transfer students entering as juniors must complete 6 credit hours of IG or NW courses before graduating, with a minimum of 3 credit hours designated NW. Those entering as seniors must complete 3 credit hours designated IG or NW.</w:t>
      </w:r>
      <w:r w:rsidR="00316961">
        <w:rPr>
          <w:rFonts w:ascii="Helvetica" w:hAnsi="Helvetica" w:cs="Helvetica"/>
          <w:color w:val="000000"/>
        </w:rPr>
        <w:br/>
      </w:r>
    </w:p>
    <w:p w14:paraId="21AAF218" w14:textId="6872F8B6" w:rsidR="003768C1" w:rsidRPr="00E7759A" w:rsidRDefault="00316961" w:rsidP="003768C1">
      <w:pPr>
        <w:pStyle w:val="sc-bodytext"/>
        <w:shd w:val="clear" w:color="auto" w:fill="FFFFFF"/>
        <w:spacing w:before="210" w:beforeAutospacing="0" w:after="0" w:afterAutospacing="0" w:line="360" w:lineRule="atLeast"/>
        <w:rPr>
          <w:rFonts w:ascii="Helvetica" w:hAnsi="Helvetica" w:cs="Helvetica"/>
          <w:b/>
          <w:bCs/>
          <w:color w:val="FF0000"/>
        </w:rPr>
      </w:pPr>
      <w:r>
        <w:rPr>
          <w:rFonts w:ascii="Helvetica" w:hAnsi="Helvetica" w:cs="Helvetica"/>
          <w:b/>
          <w:bCs/>
          <w:color w:val="000000"/>
        </w:rPr>
        <w:t>1</w:t>
      </w:r>
      <w:r w:rsidR="00E7759A">
        <w:rPr>
          <w:rFonts w:ascii="Helvetica" w:hAnsi="Helvetica" w:cs="Helvetica"/>
          <w:b/>
          <w:bCs/>
          <w:color w:val="000000"/>
        </w:rPr>
        <w:t xml:space="preserve">. </w:t>
      </w:r>
      <w:r w:rsidR="00E7759A" w:rsidRPr="00E7759A">
        <w:rPr>
          <w:rFonts w:ascii="Helvetica" w:hAnsi="Helvetica" w:cs="Helvetica"/>
          <w:b/>
          <w:bCs/>
          <w:color w:val="000000"/>
        </w:rPr>
        <w:t>NON-WESTERN: 3 Credits Minimum</w:t>
      </w:r>
      <w:r w:rsidR="00E7759A">
        <w:rPr>
          <w:rFonts w:ascii="Helvetica" w:hAnsi="Helvetica" w:cs="Helvetica"/>
          <w:color w:val="000000"/>
        </w:rPr>
        <w:br/>
      </w:r>
      <w:r w:rsidR="003768C1">
        <w:rPr>
          <w:rFonts w:ascii="Helvetica" w:hAnsi="Helvetica" w:cs="Helvetica"/>
          <w:color w:val="000000"/>
        </w:rPr>
        <w:t xml:space="preserve">A minimum of 3 credit hours must deal in either a direct or comparative way with political, social, or cultural issues within the context of </w:t>
      </w:r>
      <w:r w:rsidR="003768C1" w:rsidRPr="00E7759A">
        <w:rPr>
          <w:rFonts w:ascii="Helvetica" w:hAnsi="Helvetica" w:cs="Helvetica"/>
          <w:b/>
          <w:bCs/>
          <w:color w:val="FF0000"/>
        </w:rPr>
        <w:t>non-Western or Third World concerns</w:t>
      </w:r>
      <w:r w:rsidR="003768C1">
        <w:rPr>
          <w:rFonts w:ascii="Helvetica" w:hAnsi="Helvetica" w:cs="Helvetica"/>
          <w:color w:val="000000"/>
        </w:rPr>
        <w:t xml:space="preserve">. Courses designated non-Western are found across the disciplines, including art, Chinese, communication, dance, education, English, geography, history, international business, international studies, Japanese, music, nursing, philosophy, political science, religion, sociology, Spanish, theatre and urban studies. </w:t>
      </w:r>
      <w:r w:rsidR="003768C1" w:rsidRPr="00E7759A">
        <w:rPr>
          <w:rFonts w:ascii="Helvetica" w:hAnsi="Helvetica" w:cs="Helvetica"/>
          <w:b/>
          <w:bCs/>
          <w:color w:val="FF0000"/>
        </w:rPr>
        <w:t>Where appropriate, a non-Western course may be used to satisfy both the non-Western requirement and other requirements (including major and minor requirements).</w:t>
      </w:r>
    </w:p>
    <w:p w14:paraId="24C5CA3E" w14:textId="1D4653B8" w:rsidR="00E7759A" w:rsidRDefault="004A1B83" w:rsidP="003768C1">
      <w:pPr>
        <w:pStyle w:val="sc-bodytext"/>
        <w:shd w:val="clear" w:color="auto" w:fill="FFFFFF"/>
        <w:spacing w:before="0" w:beforeAutospacing="0" w:after="0" w:afterAutospacing="0" w:line="360" w:lineRule="atLeast"/>
        <w:rPr>
          <w:rFonts w:ascii="Helvetica" w:hAnsi="Helvetica" w:cs="Helvetica"/>
          <w:color w:val="000000"/>
        </w:rPr>
      </w:pPr>
      <w:r>
        <w:rPr>
          <w:rFonts w:ascii="Helvetica" w:hAnsi="Helvetica" w:cs="Helvetica"/>
          <w:color w:val="000000"/>
        </w:rPr>
        <w:br/>
      </w:r>
    </w:p>
    <w:tbl>
      <w:tblPr>
        <w:tblStyle w:val="TableGridLight"/>
        <w:tblW w:w="9000" w:type="dxa"/>
        <w:tblLook w:val="04A0" w:firstRow="1" w:lastRow="0" w:firstColumn="1" w:lastColumn="0" w:noHBand="0" w:noVBand="1"/>
      </w:tblPr>
      <w:tblGrid>
        <w:gridCol w:w="1975"/>
        <w:gridCol w:w="5490"/>
        <w:gridCol w:w="1535"/>
      </w:tblGrid>
      <w:tr w:rsidR="00316961" w14:paraId="6C24D774" w14:textId="77777777" w:rsidTr="00622203">
        <w:trPr>
          <w:trHeight w:val="503"/>
        </w:trPr>
        <w:tc>
          <w:tcPr>
            <w:tcW w:w="1975" w:type="dxa"/>
            <w:shd w:val="clear" w:color="auto" w:fill="D9D9D9" w:themeFill="background1" w:themeFillShade="D9"/>
          </w:tcPr>
          <w:p w14:paraId="1E3BA9FD"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lastRenderedPageBreak/>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71F51B42"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t>COURSE TITLE</w:t>
            </w:r>
          </w:p>
        </w:tc>
        <w:tc>
          <w:tcPr>
            <w:tcW w:w="1535" w:type="dxa"/>
            <w:shd w:val="clear" w:color="auto" w:fill="D9D9D9" w:themeFill="background1" w:themeFillShade="D9"/>
          </w:tcPr>
          <w:p w14:paraId="6323B6B3"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t>CR</w:t>
            </w:r>
          </w:p>
        </w:tc>
      </w:tr>
      <w:tr w:rsidR="00316961" w14:paraId="08D769DE" w14:textId="77777777" w:rsidTr="00622203">
        <w:tc>
          <w:tcPr>
            <w:tcW w:w="1975" w:type="dxa"/>
            <w:hideMark/>
          </w:tcPr>
          <w:p w14:paraId="5C6A6298" w14:textId="77777777" w:rsidR="00316961" w:rsidRDefault="00316961"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785538F5" w14:textId="77777777" w:rsidR="00316961" w:rsidRDefault="00316961"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787703BD" w14:textId="77777777" w:rsidR="00316961" w:rsidRPr="00716408" w:rsidRDefault="00316961"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bl>
    <w:p w14:paraId="78423016" w14:textId="4B051508" w:rsidR="00316961" w:rsidRDefault="00316961" w:rsidP="003768C1">
      <w:pPr>
        <w:pStyle w:val="sc-bodytext"/>
        <w:shd w:val="clear" w:color="auto" w:fill="FFFFFF"/>
        <w:spacing w:before="0" w:beforeAutospacing="0" w:after="0" w:afterAutospacing="0" w:line="360" w:lineRule="atLeast"/>
        <w:rPr>
          <w:rFonts w:ascii="Helvetica" w:hAnsi="Helvetica" w:cs="Helvetica"/>
          <w:color w:val="000000"/>
        </w:rPr>
      </w:pPr>
    </w:p>
    <w:p w14:paraId="1D04B444" w14:textId="77777777" w:rsidR="00316961" w:rsidRDefault="00316961" w:rsidP="003768C1">
      <w:pPr>
        <w:pStyle w:val="sc-bodytext"/>
        <w:shd w:val="clear" w:color="auto" w:fill="FFFFFF"/>
        <w:spacing w:before="0" w:beforeAutospacing="0" w:after="0" w:afterAutospacing="0" w:line="360" w:lineRule="atLeast"/>
        <w:rPr>
          <w:rFonts w:ascii="Helvetica" w:hAnsi="Helvetica" w:cs="Helvetica"/>
          <w:color w:val="000000"/>
        </w:rPr>
      </w:pPr>
    </w:p>
    <w:p w14:paraId="36164FD2" w14:textId="3F9CF8E2" w:rsidR="003768C1" w:rsidRDefault="00E7759A" w:rsidP="003768C1">
      <w:pPr>
        <w:pStyle w:val="sc-bodytext"/>
        <w:shd w:val="clear" w:color="auto" w:fill="FFFFFF"/>
        <w:spacing w:before="0" w:beforeAutospacing="0" w:after="0" w:afterAutospacing="0" w:line="360" w:lineRule="atLeast"/>
        <w:rPr>
          <w:rFonts w:ascii="Helvetica" w:hAnsi="Helvetica" w:cs="Helvetica"/>
          <w:color w:val="000000"/>
        </w:rPr>
      </w:pPr>
      <w:r>
        <w:rPr>
          <w:rFonts w:ascii="Helvetica" w:hAnsi="Helvetica" w:cs="Helvetica"/>
          <w:b/>
          <w:bCs/>
          <w:color w:val="000000"/>
        </w:rPr>
        <w:t>2. INTERNATIONAL/GLOBAL (IG)</w:t>
      </w:r>
      <w:r w:rsidRPr="00E7759A">
        <w:rPr>
          <w:rFonts w:ascii="Helvetica" w:hAnsi="Helvetica" w:cs="Helvetica"/>
          <w:b/>
          <w:bCs/>
          <w:color w:val="000000"/>
        </w:rPr>
        <w:t xml:space="preserve">: </w:t>
      </w:r>
      <w:r>
        <w:rPr>
          <w:rFonts w:ascii="Helvetica" w:hAnsi="Helvetica" w:cs="Helvetica"/>
          <w:b/>
          <w:bCs/>
          <w:color w:val="000000"/>
        </w:rPr>
        <w:t>6</w:t>
      </w:r>
      <w:r w:rsidRPr="00E7759A">
        <w:rPr>
          <w:rFonts w:ascii="Helvetica" w:hAnsi="Helvetica" w:cs="Helvetica"/>
          <w:b/>
          <w:bCs/>
          <w:color w:val="000000"/>
        </w:rPr>
        <w:t xml:space="preserve"> Credits Minimum</w:t>
      </w:r>
      <w:r>
        <w:rPr>
          <w:rFonts w:ascii="Helvetica" w:hAnsi="Helvetica" w:cs="Helvetica"/>
          <w:color w:val="000000"/>
        </w:rPr>
        <w:br/>
        <w:t xml:space="preserve">A minimum </w:t>
      </w:r>
      <w:r w:rsidR="003768C1">
        <w:rPr>
          <w:rFonts w:ascii="Helvetica" w:hAnsi="Helvetica" w:cs="Helvetica"/>
          <w:color w:val="000000"/>
        </w:rPr>
        <w:t xml:space="preserve">International/global awareness courses deal in a direct or comparative way with political, social, </w:t>
      </w:r>
      <w:proofErr w:type="gramStart"/>
      <w:r w:rsidR="003768C1">
        <w:rPr>
          <w:rFonts w:ascii="Helvetica" w:hAnsi="Helvetica" w:cs="Helvetica"/>
          <w:color w:val="000000"/>
        </w:rPr>
        <w:t>cultural</w:t>
      </w:r>
      <w:proofErr w:type="gramEnd"/>
      <w:r w:rsidR="003768C1">
        <w:rPr>
          <w:rFonts w:ascii="Helvetica" w:hAnsi="Helvetica" w:cs="Helvetica"/>
          <w:color w:val="000000"/>
        </w:rPr>
        <w:t xml:space="preserve"> or economic issues impacting the international and/or global arena. For business majors, </w:t>
      </w:r>
      <w:hyperlink r:id="rId26" w:history="1">
        <w:r w:rsidR="003768C1">
          <w:rPr>
            <w:rStyle w:val="Hyperlink"/>
            <w:rFonts w:ascii="Helvetica" w:hAnsi="Helvetica" w:cs="Helvetica"/>
            <w:color w:val="D0112B"/>
          </w:rPr>
          <w:t>BUS 101</w:t>
        </w:r>
      </w:hyperlink>
      <w:r w:rsidR="003768C1">
        <w:rPr>
          <w:rFonts w:ascii="Helvetica" w:hAnsi="Helvetica" w:cs="Helvetica"/>
          <w:color w:val="000000"/>
        </w:rPr>
        <w:t xml:space="preserve"> partially meets this requirement. Courses designated as international/global awareness are found across the disciplines, including art, biology, Chinese, communication, criminology, cross-cultural studies, dance, education, English, French, geography, German, history, international business, international studies, Italian, Japanese, language, Latin, music, philosophy, political science, religion, sociology, Spanish, theatre, urban studies and women’s and gender studies. </w:t>
      </w:r>
      <w:r w:rsidR="003768C1" w:rsidRPr="00373161">
        <w:rPr>
          <w:rFonts w:ascii="Helvetica" w:hAnsi="Helvetica" w:cs="Helvetica"/>
          <w:b/>
          <w:bCs/>
          <w:color w:val="FF0000"/>
        </w:rPr>
        <w:t>Where appropriate, an international/global awareness course may be used to satisfy both the international/global awareness requirement and other requirements (including major and minor requirements).</w:t>
      </w:r>
      <w:r w:rsidR="008D7634">
        <w:rPr>
          <w:rFonts w:ascii="Helvetica" w:hAnsi="Helvetica" w:cs="Helvetica"/>
          <w:b/>
          <w:bCs/>
          <w:color w:val="FF0000"/>
        </w:rPr>
        <w:t xml:space="preserve"> </w:t>
      </w:r>
      <w:hyperlink r:id="rId27" w:history="1">
        <w:r w:rsidR="008D7634" w:rsidRPr="008D7634">
          <w:rPr>
            <w:rStyle w:val="Hyperlink"/>
            <w:rFonts w:ascii="Helvetica" w:hAnsi="Helvetica" w:cs="Helvetica"/>
            <w:color w:val="auto"/>
          </w:rPr>
          <w:t>(See catalog source.)</w:t>
        </w:r>
      </w:hyperlink>
      <w:r w:rsidR="00316961" w:rsidRPr="008D7634">
        <w:rPr>
          <w:rFonts w:ascii="Helvetica" w:hAnsi="Helvetica" w:cs="Helvetica"/>
        </w:rPr>
        <w:br/>
      </w:r>
    </w:p>
    <w:p w14:paraId="0404C036" w14:textId="77777777" w:rsidR="001D62D8" w:rsidRDefault="001D62D8" w:rsidP="003768C1">
      <w:pPr>
        <w:pStyle w:val="sc-bodytext"/>
        <w:shd w:val="clear" w:color="auto" w:fill="FFFFFF"/>
        <w:spacing w:before="0" w:beforeAutospacing="0" w:after="0" w:afterAutospacing="0" w:line="360" w:lineRule="atLeast"/>
        <w:rPr>
          <w:rFonts w:ascii="Helvetica" w:hAnsi="Helvetica" w:cs="Helvetica"/>
          <w:color w:val="000000"/>
        </w:rPr>
      </w:pPr>
    </w:p>
    <w:tbl>
      <w:tblPr>
        <w:tblStyle w:val="TableGridLight"/>
        <w:tblW w:w="9000" w:type="dxa"/>
        <w:tblLook w:val="04A0" w:firstRow="1" w:lastRow="0" w:firstColumn="1" w:lastColumn="0" w:noHBand="0" w:noVBand="1"/>
      </w:tblPr>
      <w:tblGrid>
        <w:gridCol w:w="1975"/>
        <w:gridCol w:w="5490"/>
        <w:gridCol w:w="1535"/>
      </w:tblGrid>
      <w:tr w:rsidR="00316961" w14:paraId="55DEE29C" w14:textId="77777777" w:rsidTr="00622203">
        <w:trPr>
          <w:trHeight w:val="503"/>
        </w:trPr>
        <w:tc>
          <w:tcPr>
            <w:tcW w:w="1975" w:type="dxa"/>
            <w:shd w:val="clear" w:color="auto" w:fill="D9D9D9" w:themeFill="background1" w:themeFillShade="D9"/>
          </w:tcPr>
          <w:p w14:paraId="09FD9CCA"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t>Course</w:t>
            </w:r>
            <w:r>
              <w:rPr>
                <w:rFonts w:ascii="Helvetica" w:hAnsi="Helvetica" w:cs="Helvetica"/>
                <w:b/>
                <w:bCs/>
                <w:color w:val="000000"/>
              </w:rPr>
              <w:t xml:space="preserve"> </w:t>
            </w:r>
            <w:r w:rsidRPr="00BC31DE">
              <w:rPr>
                <w:rFonts w:ascii="Helvetica" w:hAnsi="Helvetica" w:cs="Helvetica"/>
                <w:b/>
                <w:bCs/>
                <w:color w:val="000000"/>
              </w:rPr>
              <w:t>Code</w:t>
            </w:r>
          </w:p>
        </w:tc>
        <w:tc>
          <w:tcPr>
            <w:tcW w:w="5490" w:type="dxa"/>
            <w:shd w:val="clear" w:color="auto" w:fill="D9D9D9" w:themeFill="background1" w:themeFillShade="D9"/>
          </w:tcPr>
          <w:p w14:paraId="6174A9A7"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t>COURSE TITLE</w:t>
            </w:r>
          </w:p>
        </w:tc>
        <w:tc>
          <w:tcPr>
            <w:tcW w:w="1535" w:type="dxa"/>
            <w:shd w:val="clear" w:color="auto" w:fill="D9D9D9" w:themeFill="background1" w:themeFillShade="D9"/>
          </w:tcPr>
          <w:p w14:paraId="539D5551" w14:textId="77777777" w:rsidR="00316961" w:rsidRPr="00BC31DE" w:rsidRDefault="00316961" w:rsidP="00622203">
            <w:pPr>
              <w:rPr>
                <w:rFonts w:ascii="Helvetica" w:hAnsi="Helvetica" w:cs="Helvetica"/>
                <w:b/>
                <w:bCs/>
                <w:color w:val="000000"/>
              </w:rPr>
            </w:pPr>
            <w:r w:rsidRPr="00BC31DE">
              <w:rPr>
                <w:rFonts w:ascii="Helvetica" w:hAnsi="Helvetica" w:cs="Helvetica"/>
                <w:b/>
                <w:bCs/>
                <w:color w:val="000000"/>
              </w:rPr>
              <w:t>CR</w:t>
            </w:r>
          </w:p>
        </w:tc>
      </w:tr>
      <w:tr w:rsidR="00316961" w14:paraId="31A5EBC4" w14:textId="77777777" w:rsidTr="00622203">
        <w:tc>
          <w:tcPr>
            <w:tcW w:w="1975" w:type="dxa"/>
            <w:hideMark/>
          </w:tcPr>
          <w:p w14:paraId="62A860DF" w14:textId="77777777" w:rsidR="00316961" w:rsidRDefault="00316961"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709941EC" w14:textId="77777777" w:rsidR="00316961" w:rsidRDefault="00316961"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r w:rsidRPr="00BC31DE">
              <w:rPr>
                <w:rFonts w:ascii="Helvetica" w:hAnsi="Helvetica" w:cs="Helvetica"/>
                <w:color w:val="808080" w:themeColor="background1" w:themeShade="80"/>
              </w:rPr>
              <w:t xml:space="preserve"> </w:t>
            </w:r>
          </w:p>
        </w:tc>
        <w:tc>
          <w:tcPr>
            <w:tcW w:w="1535" w:type="dxa"/>
            <w:hideMark/>
          </w:tcPr>
          <w:p w14:paraId="4282DEB0" w14:textId="77777777" w:rsidR="00316961" w:rsidRPr="00716408" w:rsidRDefault="00316961" w:rsidP="00622203">
            <w:pPr>
              <w:rPr>
                <w:rFonts w:ascii="Helvetica" w:hAnsi="Helvetica" w:cs="Helvetica"/>
                <w:color w:val="808080" w:themeColor="background1" w:themeShade="80"/>
              </w:rPr>
            </w:pPr>
            <w:r>
              <w:rPr>
                <w:rFonts w:ascii="Helvetica" w:hAnsi="Helvetica" w:cs="Helvetica"/>
                <w:color w:val="808080" w:themeColor="background1" w:themeShade="80"/>
              </w:rPr>
              <w:br/>
              <w:t>#</w:t>
            </w:r>
            <w:r w:rsidRPr="00716408">
              <w:rPr>
                <w:rFonts w:ascii="Helvetica" w:hAnsi="Helvetica" w:cs="Helvetica"/>
                <w:color w:val="808080" w:themeColor="background1" w:themeShade="80"/>
              </w:rPr>
              <w:br/>
            </w:r>
          </w:p>
        </w:tc>
      </w:tr>
      <w:tr w:rsidR="00316961" w14:paraId="0EAFAC35" w14:textId="77777777" w:rsidTr="00622203">
        <w:tc>
          <w:tcPr>
            <w:tcW w:w="1975" w:type="dxa"/>
            <w:hideMark/>
          </w:tcPr>
          <w:p w14:paraId="45529246" w14:textId="77777777" w:rsidR="00316961" w:rsidRDefault="00316961" w:rsidP="00622203">
            <w:pPr>
              <w:rPr>
                <w:rFonts w:ascii="Helvetica" w:hAnsi="Helvetica" w:cs="Helvetica"/>
                <w:color w:val="000000"/>
              </w:rPr>
            </w:pPr>
            <w:r>
              <w:rPr>
                <w:rFonts w:ascii="Helvetica" w:hAnsi="Helvetica" w:cs="Helvetica"/>
                <w:color w:val="000000"/>
              </w:rPr>
              <w:br/>
            </w:r>
            <w:r w:rsidRPr="00BC31DE">
              <w:rPr>
                <w:rFonts w:ascii="Helvetica" w:hAnsi="Helvetica" w:cs="Helvetica"/>
                <w:color w:val="808080" w:themeColor="background1" w:themeShade="80"/>
              </w:rPr>
              <w:t>Course Code</w:t>
            </w:r>
          </w:p>
        </w:tc>
        <w:tc>
          <w:tcPr>
            <w:tcW w:w="5490" w:type="dxa"/>
            <w:hideMark/>
          </w:tcPr>
          <w:p w14:paraId="0BC259A1" w14:textId="77777777" w:rsidR="00316961" w:rsidRDefault="00316961" w:rsidP="00622203">
            <w:pPr>
              <w:rPr>
                <w:rFonts w:ascii="Helvetica" w:hAnsi="Helvetica" w:cs="Helvetica"/>
                <w:color w:val="000000"/>
                <w:sz w:val="24"/>
                <w:szCs w:val="24"/>
              </w:rPr>
            </w:pPr>
            <w:r>
              <w:rPr>
                <w:rFonts w:ascii="Helvetica" w:hAnsi="Helvetica" w:cs="Helvetica"/>
                <w:color w:val="808080" w:themeColor="background1" w:themeShade="80"/>
              </w:rPr>
              <w:br/>
            </w:r>
            <w:r w:rsidRPr="00BC31DE">
              <w:rPr>
                <w:rFonts w:ascii="Helvetica" w:hAnsi="Helvetica" w:cs="Helvetica"/>
                <w:color w:val="808080" w:themeColor="background1" w:themeShade="80"/>
              </w:rPr>
              <w:t>[Write Course Name Here</w:t>
            </w:r>
            <w:r>
              <w:rPr>
                <w:rFonts w:ascii="Helvetica" w:hAnsi="Helvetica" w:cs="Helvetica"/>
                <w:color w:val="808080" w:themeColor="background1" w:themeShade="80"/>
              </w:rPr>
              <w:t>]</w:t>
            </w:r>
          </w:p>
        </w:tc>
        <w:tc>
          <w:tcPr>
            <w:tcW w:w="1535" w:type="dxa"/>
            <w:hideMark/>
          </w:tcPr>
          <w:p w14:paraId="39F532EE" w14:textId="77777777" w:rsidR="00316961" w:rsidRDefault="00316961" w:rsidP="00622203">
            <w:pPr>
              <w:rPr>
                <w:rFonts w:ascii="Helvetica" w:hAnsi="Helvetica" w:cs="Helvetica"/>
                <w:color w:val="000000"/>
              </w:rPr>
            </w:pPr>
            <w:r>
              <w:rPr>
                <w:rFonts w:ascii="Helvetica" w:hAnsi="Helvetica" w:cs="Helvetica"/>
                <w:color w:val="808080" w:themeColor="background1" w:themeShade="80"/>
              </w:rPr>
              <w:br/>
              <w:t>#</w:t>
            </w:r>
          </w:p>
        </w:tc>
      </w:tr>
    </w:tbl>
    <w:p w14:paraId="0C6545AC" w14:textId="242E8531" w:rsidR="00BC31DE" w:rsidRDefault="00BC31DE" w:rsidP="00041971">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p>
    <w:p w14:paraId="27B87B00" w14:textId="68010818" w:rsidR="00BC31DE" w:rsidRDefault="00BC31DE" w:rsidP="00041971">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p>
    <w:p w14:paraId="7A7402CA" w14:textId="77777777" w:rsidR="00BC31DE" w:rsidRDefault="00BC31DE" w:rsidP="00041971">
      <w:pPr>
        <w:pStyle w:val="NormalWeb"/>
        <w:shd w:val="clear" w:color="auto" w:fill="FFFFFF"/>
        <w:spacing w:before="210" w:beforeAutospacing="0" w:after="0" w:afterAutospacing="0" w:line="360" w:lineRule="atLeast"/>
        <w:rPr>
          <w:rFonts w:ascii="Helvetica" w:hAnsi="Helvetica" w:cs="Helvetica"/>
          <w:b/>
          <w:bCs/>
          <w:color w:val="FF0000"/>
          <w:shd w:val="clear" w:color="auto" w:fill="FFFFFF"/>
        </w:rPr>
      </w:pPr>
    </w:p>
    <w:sectPr w:rsidR="00BC31DE" w:rsidSect="00B406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1D"/>
    <w:rsid w:val="00012CF8"/>
    <w:rsid w:val="00014CBA"/>
    <w:rsid w:val="00041971"/>
    <w:rsid w:val="00042CF4"/>
    <w:rsid w:val="00073EDB"/>
    <w:rsid w:val="001D62D8"/>
    <w:rsid w:val="00202EA3"/>
    <w:rsid w:val="0020310F"/>
    <w:rsid w:val="00204855"/>
    <w:rsid w:val="002570FC"/>
    <w:rsid w:val="00316961"/>
    <w:rsid w:val="003465E1"/>
    <w:rsid w:val="00373161"/>
    <w:rsid w:val="003768C1"/>
    <w:rsid w:val="003A232B"/>
    <w:rsid w:val="003E7AE9"/>
    <w:rsid w:val="003F4D88"/>
    <w:rsid w:val="00481F68"/>
    <w:rsid w:val="004A1B83"/>
    <w:rsid w:val="004A1E72"/>
    <w:rsid w:val="0068661D"/>
    <w:rsid w:val="006D1D89"/>
    <w:rsid w:val="00701B48"/>
    <w:rsid w:val="00716408"/>
    <w:rsid w:val="007366F4"/>
    <w:rsid w:val="00813359"/>
    <w:rsid w:val="00832A66"/>
    <w:rsid w:val="00866563"/>
    <w:rsid w:val="0088068D"/>
    <w:rsid w:val="008809A2"/>
    <w:rsid w:val="008D718A"/>
    <w:rsid w:val="008D7634"/>
    <w:rsid w:val="00901492"/>
    <w:rsid w:val="009E7FFB"/>
    <w:rsid w:val="00A076E7"/>
    <w:rsid w:val="00A46314"/>
    <w:rsid w:val="00A93545"/>
    <w:rsid w:val="00AA1A17"/>
    <w:rsid w:val="00AA251B"/>
    <w:rsid w:val="00B4061A"/>
    <w:rsid w:val="00B914B9"/>
    <w:rsid w:val="00BB438B"/>
    <w:rsid w:val="00BC31DE"/>
    <w:rsid w:val="00CF281B"/>
    <w:rsid w:val="00D10813"/>
    <w:rsid w:val="00D427EB"/>
    <w:rsid w:val="00DE45BD"/>
    <w:rsid w:val="00E11B87"/>
    <w:rsid w:val="00E16B81"/>
    <w:rsid w:val="00E7759A"/>
    <w:rsid w:val="00ED5FEE"/>
    <w:rsid w:val="00EF225B"/>
    <w:rsid w:val="00F74FB8"/>
    <w:rsid w:val="00F93425"/>
    <w:rsid w:val="00FA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52C"/>
  <w15:chartTrackingRefBased/>
  <w15:docId w15:val="{EDDDFE69-6454-4096-B18B-1CA087F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6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6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6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6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6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661D"/>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68661D"/>
    <w:rPr>
      <w:color w:val="605E5C"/>
      <w:shd w:val="clear" w:color="auto" w:fill="E1DFDD"/>
    </w:rPr>
  </w:style>
  <w:style w:type="paragraph" w:styleId="NormalWeb">
    <w:name w:val="Normal (Web)"/>
    <w:basedOn w:val="Normal"/>
    <w:uiPriority w:val="99"/>
    <w:semiHidden/>
    <w:unhideWhenUsed/>
    <w:rsid w:val="00686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FEE"/>
    <w:rPr>
      <w:color w:val="BFBFBF" w:themeColor="background1" w:themeShade="BF"/>
      <w:u w:val="single"/>
    </w:rPr>
  </w:style>
  <w:style w:type="paragraph" w:customStyle="1" w:styleId="credits">
    <w:name w:val="credits"/>
    <w:basedOn w:val="Normal"/>
    <w:rsid w:val="00041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971"/>
    <w:rPr>
      <w:b/>
      <w:bCs/>
    </w:rPr>
  </w:style>
  <w:style w:type="paragraph" w:styleId="BalloonText">
    <w:name w:val="Balloon Text"/>
    <w:basedOn w:val="Normal"/>
    <w:link w:val="BalloonTextChar"/>
    <w:uiPriority w:val="99"/>
    <w:semiHidden/>
    <w:unhideWhenUsed/>
    <w:rsid w:val="00E11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87"/>
    <w:rPr>
      <w:rFonts w:ascii="Segoe UI" w:hAnsi="Segoe UI" w:cs="Segoe UI"/>
      <w:sz w:val="18"/>
      <w:szCs w:val="18"/>
    </w:rPr>
  </w:style>
  <w:style w:type="paragraph" w:customStyle="1" w:styleId="sc-bodytext">
    <w:name w:val="sc-bodytext"/>
    <w:basedOn w:val="Normal"/>
    <w:rsid w:val="00F7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4D88"/>
    <w:rPr>
      <w:rFonts w:asciiTheme="majorHAnsi" w:eastAsiaTheme="majorEastAsia" w:hAnsiTheme="majorHAnsi" w:cstheme="majorBidi"/>
      <w:color w:val="2F5496" w:themeColor="accent1" w:themeShade="BF"/>
      <w:sz w:val="32"/>
      <w:szCs w:val="32"/>
    </w:rPr>
  </w:style>
  <w:style w:type="character" w:customStyle="1" w:styleId="print">
    <w:name w:val="print"/>
    <w:basedOn w:val="DefaultParagraphFont"/>
    <w:rsid w:val="00042CF4"/>
  </w:style>
  <w:style w:type="table" w:styleId="TableGridLight">
    <w:name w:val="Grid Table Light"/>
    <w:basedOn w:val="TableNormal"/>
    <w:uiPriority w:val="40"/>
    <w:rsid w:val="00BC31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754">
      <w:bodyDiv w:val="1"/>
      <w:marLeft w:val="0"/>
      <w:marRight w:val="0"/>
      <w:marTop w:val="0"/>
      <w:marBottom w:val="0"/>
      <w:divBdr>
        <w:top w:val="none" w:sz="0" w:space="0" w:color="auto"/>
        <w:left w:val="none" w:sz="0" w:space="0" w:color="auto"/>
        <w:bottom w:val="none" w:sz="0" w:space="0" w:color="auto"/>
        <w:right w:val="none" w:sz="0" w:space="0" w:color="auto"/>
      </w:divBdr>
      <w:divsChild>
        <w:div w:id="1067724428">
          <w:marLeft w:val="0"/>
          <w:marRight w:val="0"/>
          <w:marTop w:val="60"/>
          <w:marBottom w:val="0"/>
          <w:divBdr>
            <w:top w:val="none" w:sz="0" w:space="0" w:color="auto"/>
            <w:left w:val="none" w:sz="0" w:space="0" w:color="auto"/>
            <w:bottom w:val="none" w:sz="0" w:space="0" w:color="auto"/>
            <w:right w:val="none" w:sz="0" w:space="0" w:color="auto"/>
          </w:divBdr>
        </w:div>
        <w:div w:id="1826428484">
          <w:marLeft w:val="0"/>
          <w:marRight w:val="0"/>
          <w:marTop w:val="60"/>
          <w:marBottom w:val="0"/>
          <w:divBdr>
            <w:top w:val="none" w:sz="0" w:space="0" w:color="auto"/>
            <w:left w:val="none" w:sz="0" w:space="0" w:color="auto"/>
            <w:bottom w:val="none" w:sz="0" w:space="0" w:color="auto"/>
            <w:right w:val="none" w:sz="0" w:space="0" w:color="auto"/>
          </w:divBdr>
        </w:div>
        <w:div w:id="1337615598">
          <w:marLeft w:val="0"/>
          <w:marRight w:val="0"/>
          <w:marTop w:val="60"/>
          <w:marBottom w:val="0"/>
          <w:divBdr>
            <w:top w:val="none" w:sz="0" w:space="0" w:color="auto"/>
            <w:left w:val="none" w:sz="0" w:space="0" w:color="auto"/>
            <w:bottom w:val="none" w:sz="0" w:space="0" w:color="auto"/>
            <w:right w:val="none" w:sz="0" w:space="0" w:color="auto"/>
          </w:divBdr>
        </w:div>
        <w:div w:id="1219825371">
          <w:marLeft w:val="0"/>
          <w:marRight w:val="0"/>
          <w:marTop w:val="60"/>
          <w:marBottom w:val="0"/>
          <w:divBdr>
            <w:top w:val="none" w:sz="0" w:space="0" w:color="auto"/>
            <w:left w:val="none" w:sz="0" w:space="0" w:color="auto"/>
            <w:bottom w:val="none" w:sz="0" w:space="0" w:color="auto"/>
            <w:right w:val="none" w:sz="0" w:space="0" w:color="auto"/>
          </w:divBdr>
        </w:div>
      </w:divsChild>
    </w:div>
    <w:div w:id="117457941">
      <w:bodyDiv w:val="1"/>
      <w:marLeft w:val="0"/>
      <w:marRight w:val="0"/>
      <w:marTop w:val="0"/>
      <w:marBottom w:val="0"/>
      <w:divBdr>
        <w:top w:val="none" w:sz="0" w:space="0" w:color="auto"/>
        <w:left w:val="none" w:sz="0" w:space="0" w:color="auto"/>
        <w:bottom w:val="none" w:sz="0" w:space="0" w:color="auto"/>
        <w:right w:val="none" w:sz="0" w:space="0" w:color="auto"/>
      </w:divBdr>
    </w:div>
    <w:div w:id="352146387">
      <w:bodyDiv w:val="1"/>
      <w:marLeft w:val="0"/>
      <w:marRight w:val="0"/>
      <w:marTop w:val="0"/>
      <w:marBottom w:val="0"/>
      <w:divBdr>
        <w:top w:val="none" w:sz="0" w:space="0" w:color="auto"/>
        <w:left w:val="none" w:sz="0" w:space="0" w:color="auto"/>
        <w:bottom w:val="none" w:sz="0" w:space="0" w:color="auto"/>
        <w:right w:val="none" w:sz="0" w:space="0" w:color="auto"/>
      </w:divBdr>
      <w:divsChild>
        <w:div w:id="1731733927">
          <w:marLeft w:val="0"/>
          <w:marRight w:val="0"/>
          <w:marTop w:val="60"/>
          <w:marBottom w:val="0"/>
          <w:divBdr>
            <w:top w:val="none" w:sz="0" w:space="0" w:color="auto"/>
            <w:left w:val="none" w:sz="0" w:space="0" w:color="auto"/>
            <w:bottom w:val="none" w:sz="0" w:space="0" w:color="auto"/>
            <w:right w:val="none" w:sz="0" w:space="0" w:color="auto"/>
          </w:divBdr>
        </w:div>
      </w:divsChild>
    </w:div>
    <w:div w:id="431556164">
      <w:bodyDiv w:val="1"/>
      <w:marLeft w:val="0"/>
      <w:marRight w:val="0"/>
      <w:marTop w:val="0"/>
      <w:marBottom w:val="0"/>
      <w:divBdr>
        <w:top w:val="none" w:sz="0" w:space="0" w:color="auto"/>
        <w:left w:val="none" w:sz="0" w:space="0" w:color="auto"/>
        <w:bottom w:val="none" w:sz="0" w:space="0" w:color="auto"/>
        <w:right w:val="none" w:sz="0" w:space="0" w:color="auto"/>
      </w:divBdr>
    </w:div>
    <w:div w:id="513344251">
      <w:bodyDiv w:val="1"/>
      <w:marLeft w:val="0"/>
      <w:marRight w:val="0"/>
      <w:marTop w:val="0"/>
      <w:marBottom w:val="0"/>
      <w:divBdr>
        <w:top w:val="none" w:sz="0" w:space="0" w:color="auto"/>
        <w:left w:val="none" w:sz="0" w:space="0" w:color="auto"/>
        <w:bottom w:val="none" w:sz="0" w:space="0" w:color="auto"/>
        <w:right w:val="none" w:sz="0" w:space="0" w:color="auto"/>
      </w:divBdr>
      <w:divsChild>
        <w:div w:id="1494876585">
          <w:marLeft w:val="0"/>
          <w:marRight w:val="0"/>
          <w:marTop w:val="60"/>
          <w:marBottom w:val="0"/>
          <w:divBdr>
            <w:top w:val="none" w:sz="0" w:space="0" w:color="auto"/>
            <w:left w:val="none" w:sz="0" w:space="0" w:color="auto"/>
            <w:bottom w:val="none" w:sz="0" w:space="0" w:color="auto"/>
            <w:right w:val="none" w:sz="0" w:space="0" w:color="auto"/>
          </w:divBdr>
        </w:div>
      </w:divsChild>
    </w:div>
    <w:div w:id="872041868">
      <w:bodyDiv w:val="1"/>
      <w:marLeft w:val="0"/>
      <w:marRight w:val="0"/>
      <w:marTop w:val="0"/>
      <w:marBottom w:val="0"/>
      <w:divBdr>
        <w:top w:val="none" w:sz="0" w:space="0" w:color="auto"/>
        <w:left w:val="none" w:sz="0" w:space="0" w:color="auto"/>
        <w:bottom w:val="none" w:sz="0" w:space="0" w:color="auto"/>
        <w:right w:val="none" w:sz="0" w:space="0" w:color="auto"/>
      </w:divBdr>
    </w:div>
    <w:div w:id="1505821884">
      <w:bodyDiv w:val="1"/>
      <w:marLeft w:val="0"/>
      <w:marRight w:val="0"/>
      <w:marTop w:val="0"/>
      <w:marBottom w:val="0"/>
      <w:divBdr>
        <w:top w:val="none" w:sz="0" w:space="0" w:color="auto"/>
        <w:left w:val="none" w:sz="0" w:space="0" w:color="auto"/>
        <w:bottom w:val="none" w:sz="0" w:space="0" w:color="auto"/>
        <w:right w:val="none" w:sz="0" w:space="0" w:color="auto"/>
      </w:divBdr>
      <w:divsChild>
        <w:div w:id="189146536">
          <w:marLeft w:val="0"/>
          <w:marRight w:val="0"/>
          <w:marTop w:val="75"/>
          <w:marBottom w:val="0"/>
          <w:divBdr>
            <w:top w:val="none" w:sz="0" w:space="0" w:color="auto"/>
            <w:left w:val="none" w:sz="0" w:space="0" w:color="auto"/>
            <w:bottom w:val="none" w:sz="0" w:space="0" w:color="auto"/>
            <w:right w:val="none" w:sz="0" w:space="0" w:color="auto"/>
          </w:divBdr>
          <w:divsChild>
            <w:div w:id="1700740034">
              <w:marLeft w:val="150"/>
              <w:marRight w:val="0"/>
              <w:marTop w:val="0"/>
              <w:marBottom w:val="0"/>
              <w:divBdr>
                <w:top w:val="none" w:sz="0" w:space="0" w:color="auto"/>
                <w:left w:val="none" w:sz="0" w:space="0" w:color="auto"/>
                <w:bottom w:val="none" w:sz="0" w:space="0" w:color="auto"/>
                <w:right w:val="none" w:sz="0" w:space="0" w:color="auto"/>
              </w:divBdr>
            </w:div>
          </w:divsChild>
        </w:div>
        <w:div w:id="76226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urse-Descriptions/MAT-Mathematics/100/MAT-155" TargetMode="External"/><Relationship Id="rId13" Type="http://schemas.openxmlformats.org/officeDocument/2006/relationships/hyperlink" Target="http://ut.smartcatalogiq.com/current/catalog/Course-Descriptions/BAC-Baccalaureate-Experience/100/BAC-101" TargetMode="External"/><Relationship Id="rId18" Type="http://schemas.openxmlformats.org/officeDocument/2006/relationships/hyperlink" Target="http://ut.smartcatalogiq.com/current/catalog/The-UT-Academic-Experience/Baccalaureate-Experience/Detailed-Explanation-of-Baccalaureate-Experience-Requirements/BNatural-Science-Component-6-credit-hours" TargetMode="External"/><Relationship Id="rId26" Type="http://schemas.openxmlformats.org/officeDocument/2006/relationships/hyperlink" Target="http://ut.smartcatalogiq.com/current/catalog/Course-Descriptions/BUS-Business/100/BUS-101" TargetMode="External"/><Relationship Id="rId3" Type="http://schemas.openxmlformats.org/officeDocument/2006/relationships/webSettings" Target="webSettings.xml"/><Relationship Id="rId21" Type="http://schemas.openxmlformats.org/officeDocument/2006/relationships/hyperlink" Target="http://ut.smartcatalogiq.com/current/catalog/The-UT-Academic-Experience/Baccalaureate-Experience/Detailed-Explanation-of-Baccalaureate-Experience-Requirements/CHumanitiesFine-Arts-Component11-credit-hours" TargetMode="External"/><Relationship Id="rId7" Type="http://schemas.openxmlformats.org/officeDocument/2006/relationships/hyperlink" Target="http://ut.smartcatalogiq.com/current/catalog/Course-Descriptions/AWR-Academic-Writing/200/AWR-201" TargetMode="External"/><Relationship Id="rId12" Type="http://schemas.openxmlformats.org/officeDocument/2006/relationships/hyperlink" Target="http://ut.smartcatalogiq.com/current/catalog/Course-Descriptions/BAC-Baccalaureate-Experience/100/BAC-100-Baccalaureate-Digital-Skills" TargetMode="External"/><Relationship Id="rId17" Type="http://schemas.openxmlformats.org/officeDocument/2006/relationships/hyperlink" Target="http://ut.smartcatalogiq.com/current/catalog/Course-Descriptions/BAC-Baccalaureate-Experience/100/%3Ca%20class='sc-courselink'%20href='/current/catalog/Course-Descriptions/BAC-Baccalaureate-Experience/100/GTW-104'%3EGTW-104%3C/a%3E" TargetMode="External"/><Relationship Id="rId25" Type="http://schemas.openxmlformats.org/officeDocument/2006/relationships/hyperlink" Target="http://ut.smartcatalogiq.com/current/catalog/The-UT-Academic-Experience/Baccalaureate-Experience/Detailed-Explanation-of-Baccalaureate-Experience-Requirements/Writing-Intensive-Component9-credit-hours" TargetMode="External"/><Relationship Id="rId2" Type="http://schemas.openxmlformats.org/officeDocument/2006/relationships/settings" Target="settings.xml"/><Relationship Id="rId16" Type="http://schemas.openxmlformats.org/officeDocument/2006/relationships/hyperlink" Target="http://ut.smartcatalogiq.com/current/catalog/Course-Descriptions/HON-Honors/100/HON-102" TargetMode="External"/><Relationship Id="rId20" Type="http://schemas.openxmlformats.org/officeDocument/2006/relationships/hyperlink" Target="http://ut.smartcatalogiq.com/current/catalog/Course-Description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t.smartcatalogiq.com/current/catalog/Course-Descriptions/AWR-Academic-Writing/100/AWR-101" TargetMode="External"/><Relationship Id="rId11" Type="http://schemas.openxmlformats.org/officeDocument/2006/relationships/hyperlink" Target="http://ut.smartcatalogiq.com/current/catalog/Course-Descriptions/MAT-Mathematics/200/MAT-201" TargetMode="External"/><Relationship Id="rId24" Type="http://schemas.openxmlformats.org/officeDocument/2006/relationships/hyperlink" Target="http://ut.smartcatalogiq.com/current/catalog/The-UT-Academic-Experience/Baccalaureate-Experience/Detailed-Explanation-of-Baccalaureate-Experience-Requirements/EArtAesthetic-Component3-credit-hours" TargetMode="External"/><Relationship Id="rId5" Type="http://schemas.openxmlformats.org/officeDocument/2006/relationships/hyperlink" Target="http://ut.smartcatalogiq.com/current/catalog/The-UT-Academic-Experience/Baccalaureate-Experience/Detailed-Explanation-of-Baccalaureate-Experience-Requirements/ATwoYear-Learning-Community" TargetMode="External"/><Relationship Id="rId15" Type="http://schemas.openxmlformats.org/officeDocument/2006/relationships/hyperlink" Target="http://ut.smartcatalogiq.com/current/catalog/Course-Descriptions/HON-Honors/100/HON-101" TargetMode="External"/><Relationship Id="rId23" Type="http://schemas.openxmlformats.org/officeDocument/2006/relationships/hyperlink" Target="http://ut.smartcatalogiq.com/current/catalog/The-UT-Academic-Experience/Baccalaureate-Experience/Detailed-Explanation-of-Baccalaureate-Experience-Requirements/DSocial-Science-Component11-credit-hours" TargetMode="External"/><Relationship Id="rId28" Type="http://schemas.openxmlformats.org/officeDocument/2006/relationships/fontTable" Target="fontTable.xml"/><Relationship Id="rId10" Type="http://schemas.openxmlformats.org/officeDocument/2006/relationships/hyperlink" Target="http://ut.smartcatalogiq.com/current/catalog/Course-Descriptions/MAT-Mathematics/100/MAT-180" TargetMode="External"/><Relationship Id="rId19" Type="http://schemas.openxmlformats.org/officeDocument/2006/relationships/hyperlink" Target="http://ut.smartcatalogiq.com/current/catalog/Course-Descriptions" TargetMode="External"/><Relationship Id="rId4" Type="http://schemas.openxmlformats.org/officeDocument/2006/relationships/hyperlink" Target="https://www.ut.edu/academics/baccalaureate-experience/core-curriculum" TargetMode="External"/><Relationship Id="rId9" Type="http://schemas.openxmlformats.org/officeDocument/2006/relationships/hyperlink" Target="http://ut.smartcatalogiq.com/current/catalog/Course-Descriptions/MAT-Mathematics/100/MAT-160" TargetMode="External"/><Relationship Id="rId14" Type="http://schemas.openxmlformats.org/officeDocument/2006/relationships/hyperlink" Target="http://ut.smartcatalogiq.com/current/catalog/Course-Descriptions/BAC-Baccalaureate-Experience/100/BAC-102" TargetMode="External"/><Relationship Id="rId22" Type="http://schemas.openxmlformats.org/officeDocument/2006/relationships/hyperlink" Target="http://ut.smartcatalogiq.com/current/catalog/Course-Descriptions" TargetMode="External"/><Relationship Id="rId27" Type="http://schemas.openxmlformats.org/officeDocument/2006/relationships/hyperlink" Target="http://ut.smartcatalogiq.com/current/catalog/The-UT-Academic-Experience/Baccalaureate-Experience/Detailed-Explanation-of-Baccalaureate-Experience-Requirements/FNonWestern-and-InternationalGlobal-Awareness-Component9-credit-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Davis</dc:creator>
  <cp:keywords/>
  <dc:description/>
  <cp:lastModifiedBy>Juliet Davis</cp:lastModifiedBy>
  <cp:revision>48</cp:revision>
  <dcterms:created xsi:type="dcterms:W3CDTF">2019-09-13T16:17:00Z</dcterms:created>
  <dcterms:modified xsi:type="dcterms:W3CDTF">2020-08-14T02:01:00Z</dcterms:modified>
</cp:coreProperties>
</file>